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C670B" w14:textId="370EDA16" w:rsidR="00AA6909" w:rsidRPr="00F45BE4" w:rsidRDefault="00BA139B" w:rsidP="0088664F">
      <w:pPr>
        <w:spacing w:before="240" w:line="276" w:lineRule="auto"/>
        <w:rPr>
          <w:rFonts w:ascii="Times New Roman" w:eastAsia="Times New Roman" w:hAnsi="Times New Roman" w:cs="Times New Roman"/>
          <w:color w:val="0E3352"/>
          <w:sz w:val="24"/>
          <w:szCs w:val="24"/>
        </w:rPr>
      </w:pPr>
      <w:r w:rsidRPr="00F45BE4">
        <w:rPr>
          <w:rFonts w:ascii="Times New Roman" w:eastAsia="Times New Roman" w:hAnsi="Times New Roman" w:cs="Times New Roman"/>
          <w:color w:val="0E3352"/>
          <w:sz w:val="24"/>
          <w:szCs w:val="24"/>
        </w:rPr>
        <w:fldChar w:fldCharType="begin"/>
      </w:r>
      <w:r w:rsidRPr="00F45BE4">
        <w:rPr>
          <w:rFonts w:ascii="Times New Roman" w:eastAsia="Times New Roman" w:hAnsi="Times New Roman" w:cs="Times New Roman"/>
          <w:color w:val="0E3352"/>
          <w:sz w:val="24"/>
          <w:szCs w:val="24"/>
        </w:rPr>
        <w:instrText xml:space="preserve"> INCLUDEPICTURE "/var/folders/ps/6nkm6nrs78lg_s70_4sbdtdm0000gn/T/com.microsoft.Word/WebArchiveCopyPasteTempFiles/02b558c8" \* MERGEFORMATINET </w:instrText>
      </w:r>
      <w:r w:rsidR="006014AF">
        <w:rPr>
          <w:rFonts w:ascii="Times New Roman" w:eastAsia="Times New Roman" w:hAnsi="Times New Roman" w:cs="Times New Roman"/>
          <w:color w:val="0E3352"/>
          <w:sz w:val="24"/>
          <w:szCs w:val="24"/>
        </w:rPr>
        <w:fldChar w:fldCharType="separate"/>
      </w:r>
      <w:r w:rsidRPr="00F45BE4">
        <w:rPr>
          <w:rFonts w:ascii="Times New Roman" w:eastAsia="Times New Roman" w:hAnsi="Times New Roman" w:cs="Times New Roman"/>
          <w:color w:val="0E3352"/>
          <w:sz w:val="24"/>
          <w:szCs w:val="24"/>
        </w:rPr>
        <w:fldChar w:fldCharType="end"/>
      </w:r>
      <w:r w:rsidR="00467580" w:rsidRPr="00F45BE4">
        <w:rPr>
          <w:rFonts w:ascii="Roboto" w:eastAsia="Segoe UI Semibold" w:hAnsi="Roboto" w:cs="Open Sans"/>
          <w:b/>
          <w:bCs/>
          <w:color w:val="0E3352"/>
          <w:sz w:val="56"/>
          <w:szCs w:val="180"/>
        </w:rPr>
        <w:t>Contributor Guide</w:t>
      </w:r>
    </w:p>
    <w:p w14:paraId="79C01761" w14:textId="7217EFB3" w:rsidR="00CE1334" w:rsidRPr="009063DD" w:rsidRDefault="00FF3465" w:rsidP="009063DD">
      <w:pPr>
        <w:pStyle w:val="Heading1"/>
        <w:ind w:left="0" w:right="1440"/>
        <w:rPr>
          <w:rFonts w:ascii="Open Sans" w:hAnsi="Open Sans" w:cs="Open Sans"/>
          <w:color w:val="1D6B91"/>
          <w:sz w:val="28"/>
          <w:szCs w:val="28"/>
        </w:rPr>
      </w:pPr>
      <w:bookmarkStart w:id="0" w:name="Contents"/>
      <w:bookmarkStart w:id="1" w:name="An_Introduction_to_the_Knowledge_Library"/>
      <w:bookmarkStart w:id="2" w:name="Point_of_Contact"/>
      <w:bookmarkStart w:id="3" w:name="Chris_Leake_—_Director,_Content_Developm"/>
      <w:bookmarkStart w:id="4" w:name="Submitting_Content"/>
      <w:bookmarkEnd w:id="0"/>
      <w:bookmarkEnd w:id="1"/>
      <w:bookmarkEnd w:id="2"/>
      <w:bookmarkEnd w:id="3"/>
      <w:bookmarkEnd w:id="4"/>
      <w:r w:rsidRPr="009063DD">
        <w:rPr>
          <w:rFonts w:ascii="Open Sans" w:hAnsi="Open Sans" w:cs="Open Sans"/>
          <w:color w:val="1D6B91"/>
          <w:sz w:val="28"/>
          <w:szCs w:val="28"/>
        </w:rPr>
        <w:t>This</w:t>
      </w:r>
      <w:r w:rsidR="00F753F1" w:rsidRPr="009063DD">
        <w:rPr>
          <w:rFonts w:ascii="Open Sans" w:hAnsi="Open Sans" w:cs="Open Sans"/>
          <w:color w:val="1D6B91"/>
          <w:sz w:val="28"/>
          <w:szCs w:val="28"/>
        </w:rPr>
        <w:t xml:space="preserve"> </w:t>
      </w:r>
      <w:r w:rsidR="00467580" w:rsidRPr="009063DD">
        <w:rPr>
          <w:rFonts w:ascii="Open Sans" w:hAnsi="Open Sans" w:cs="Open Sans"/>
          <w:color w:val="1D6B91"/>
          <w:sz w:val="28"/>
          <w:szCs w:val="28"/>
        </w:rPr>
        <w:t xml:space="preserve">brief </w:t>
      </w:r>
      <w:r w:rsidR="00F753F1" w:rsidRPr="009063DD">
        <w:rPr>
          <w:rFonts w:ascii="Open Sans" w:hAnsi="Open Sans" w:cs="Open Sans"/>
          <w:color w:val="1D6B91"/>
          <w:sz w:val="28"/>
          <w:szCs w:val="28"/>
        </w:rPr>
        <w:t>guide</w:t>
      </w:r>
      <w:r w:rsidRPr="009063DD">
        <w:rPr>
          <w:rFonts w:ascii="Open Sans" w:hAnsi="Open Sans" w:cs="Open Sans"/>
          <w:color w:val="1D6B91"/>
          <w:sz w:val="28"/>
          <w:szCs w:val="28"/>
        </w:rPr>
        <w:t xml:space="preserve"> provides</w:t>
      </w:r>
      <w:r w:rsidR="00F753F1" w:rsidRPr="009063DD">
        <w:rPr>
          <w:rFonts w:ascii="Open Sans" w:hAnsi="Open Sans" w:cs="Open Sans"/>
          <w:color w:val="1D6B91"/>
          <w:sz w:val="28"/>
          <w:szCs w:val="28"/>
        </w:rPr>
        <w:t xml:space="preserve"> instructions</w:t>
      </w:r>
      <w:r w:rsidR="00467580" w:rsidRPr="009063DD">
        <w:rPr>
          <w:rFonts w:ascii="Open Sans" w:hAnsi="Open Sans" w:cs="Open Sans"/>
          <w:color w:val="1D6B91"/>
          <w:sz w:val="28"/>
          <w:szCs w:val="28"/>
        </w:rPr>
        <w:t xml:space="preserve"> and guidelines</w:t>
      </w:r>
      <w:r w:rsidR="00F753F1" w:rsidRPr="009063DD">
        <w:rPr>
          <w:rFonts w:ascii="Open Sans" w:hAnsi="Open Sans" w:cs="Open Sans"/>
          <w:color w:val="1D6B91"/>
          <w:sz w:val="28"/>
          <w:szCs w:val="28"/>
        </w:rPr>
        <w:t xml:space="preserve"> for submitting content</w:t>
      </w:r>
      <w:r w:rsidR="00467580" w:rsidRPr="009063DD">
        <w:rPr>
          <w:rFonts w:ascii="Open Sans" w:hAnsi="Open Sans" w:cs="Open Sans"/>
          <w:color w:val="1D6B91"/>
          <w:sz w:val="28"/>
          <w:szCs w:val="28"/>
        </w:rPr>
        <w:t xml:space="preserve"> to IFMA’s Knowledge Library.</w:t>
      </w:r>
    </w:p>
    <w:p w14:paraId="1A86E8B7" w14:textId="18D09EA8" w:rsidR="00CE1334" w:rsidRPr="00BC27E4" w:rsidRDefault="006E33BD" w:rsidP="0088664F">
      <w:pPr>
        <w:rPr>
          <w:rFonts w:ascii="Roboto" w:hAnsi="Roboto" w:cs="Open Sans"/>
          <w:b/>
          <w:color w:val="0E3345"/>
          <w:sz w:val="28"/>
        </w:rPr>
      </w:pPr>
      <w:bookmarkStart w:id="5" w:name="Submission_Guidelines"/>
      <w:bookmarkEnd w:id="5"/>
      <w:r>
        <w:rPr>
          <w:rFonts w:ascii="Open Sans" w:hAnsi="Open Sans" w:cs="Open Sans"/>
          <w:b/>
          <w:color w:val="0E3345"/>
          <w:sz w:val="28"/>
        </w:rPr>
        <w:br/>
      </w:r>
      <w:r w:rsidR="00FF3465" w:rsidRPr="00F45BE4">
        <w:rPr>
          <w:rFonts w:ascii="Roboto" w:hAnsi="Roboto" w:cs="Open Sans"/>
          <w:b/>
          <w:color w:val="0E3352"/>
          <w:sz w:val="28"/>
        </w:rPr>
        <w:t>Submission Guidelines</w:t>
      </w:r>
    </w:p>
    <w:p w14:paraId="48B39C5A" w14:textId="4ED3E752" w:rsidR="003770E8" w:rsidRDefault="00FF3465" w:rsidP="00C2242C">
      <w:pPr>
        <w:spacing w:before="240" w:line="259" w:lineRule="auto"/>
      </w:pPr>
      <w:r w:rsidRPr="00756F21">
        <w:rPr>
          <w:rFonts w:ascii="Open Sans" w:hAnsi="Open Sans" w:cs="Open Sans"/>
          <w:b/>
          <w:color w:val="4F8FB0"/>
        </w:rPr>
        <w:t xml:space="preserve">How to Send Us Your Content: </w:t>
      </w:r>
      <w:r w:rsidRPr="00E9558B">
        <w:rPr>
          <w:rFonts w:ascii="Open Sans" w:hAnsi="Open Sans" w:cs="Open Sans"/>
          <w:color w:val="313130"/>
        </w:rPr>
        <w:t>We accept submissions only via our</w:t>
      </w:r>
      <w:r w:rsidR="003770E8" w:rsidRPr="00E9558B">
        <w:rPr>
          <w:rFonts w:ascii="Open Sans" w:hAnsi="Open Sans" w:cs="Open Sans"/>
          <w:color w:val="313130"/>
        </w:rPr>
        <w:t xml:space="preserve"> online</w:t>
      </w:r>
      <w:r w:rsidR="00D30E53" w:rsidRPr="00E9558B">
        <w:rPr>
          <w:rFonts w:ascii="Open Sans" w:hAnsi="Open Sans" w:cs="Open Sans"/>
          <w:color w:val="313130"/>
        </w:rPr>
        <w:t xml:space="preserve"> s</w:t>
      </w:r>
      <w:r w:rsidR="003770E8" w:rsidRPr="00E9558B">
        <w:rPr>
          <w:rFonts w:ascii="Open Sans" w:hAnsi="Open Sans" w:cs="Open Sans"/>
          <w:color w:val="313130"/>
        </w:rPr>
        <w:t xml:space="preserve">ubmission form: </w:t>
      </w:r>
      <w:hyperlink r:id="rId11" w:history="1">
        <w:r w:rsidR="00137643" w:rsidRPr="0088664F">
          <w:rPr>
            <w:rStyle w:val="Hyperlink"/>
            <w:b/>
            <w:bCs/>
            <w:color w:val="FF0000"/>
          </w:rPr>
          <w:t>https://knowledgelibrary.ifma.org/submit/</w:t>
        </w:r>
      </w:hyperlink>
    </w:p>
    <w:p w14:paraId="45000754" w14:textId="73D01268" w:rsidR="00CE1334" w:rsidRPr="00E9558B" w:rsidRDefault="00FF3465" w:rsidP="00C2242C">
      <w:pPr>
        <w:pStyle w:val="BodyText"/>
        <w:spacing w:before="240" w:line="259" w:lineRule="auto"/>
        <w:rPr>
          <w:rFonts w:ascii="Open Sans" w:hAnsi="Open Sans" w:cs="Open Sans"/>
          <w:color w:val="313130"/>
        </w:rPr>
      </w:pPr>
      <w:r w:rsidRPr="00756F21">
        <w:rPr>
          <w:rFonts w:ascii="Open Sans" w:hAnsi="Open Sans" w:cs="Open Sans"/>
          <w:b/>
          <w:color w:val="4F8FB0"/>
        </w:rPr>
        <w:t xml:space="preserve">Content We Consider: </w:t>
      </w:r>
      <w:r w:rsidR="00C2436D" w:rsidRPr="00E9558B">
        <w:rPr>
          <w:rFonts w:ascii="Open Sans" w:hAnsi="Open Sans" w:cs="Open Sans"/>
          <w:color w:val="313130"/>
        </w:rPr>
        <w:t xml:space="preserve">The Knowledge Library is looking for original, thought-provoking or educational materials and resources </w:t>
      </w:r>
      <w:r w:rsidR="00BC27E4" w:rsidRPr="00E9558B">
        <w:rPr>
          <w:rFonts w:ascii="Open Sans" w:hAnsi="Open Sans" w:cs="Open Sans"/>
          <w:color w:val="313130"/>
        </w:rPr>
        <w:t>in the form of</w:t>
      </w:r>
      <w:r w:rsidRPr="00E9558B">
        <w:rPr>
          <w:rFonts w:ascii="Open Sans" w:hAnsi="Open Sans" w:cs="Open Sans"/>
          <w:color w:val="313130"/>
        </w:rPr>
        <w:t xml:space="preserve"> articles, benchmarks, case studies</w:t>
      </w:r>
      <w:r w:rsidR="00344B1B" w:rsidRPr="00E9558B">
        <w:rPr>
          <w:rFonts w:ascii="Open Sans" w:hAnsi="Open Sans" w:cs="Open Sans"/>
          <w:color w:val="313130"/>
        </w:rPr>
        <w:t>, guides, infographics,</w:t>
      </w:r>
      <w:r w:rsidRPr="00E9558B">
        <w:rPr>
          <w:rFonts w:ascii="Open Sans" w:hAnsi="Open Sans" w:cs="Open Sans"/>
          <w:color w:val="313130"/>
        </w:rPr>
        <w:t xml:space="preserve"> podcasts,</w:t>
      </w:r>
      <w:r w:rsidR="00BC27E4" w:rsidRPr="00E9558B">
        <w:rPr>
          <w:rFonts w:ascii="Open Sans" w:hAnsi="Open Sans" w:cs="Open Sans"/>
          <w:color w:val="313130"/>
        </w:rPr>
        <w:t xml:space="preserve"> r</w:t>
      </w:r>
      <w:r w:rsidRPr="00E9558B">
        <w:rPr>
          <w:rFonts w:ascii="Open Sans" w:hAnsi="Open Sans" w:cs="Open Sans"/>
          <w:color w:val="313130"/>
        </w:rPr>
        <w:t>esearch,</w:t>
      </w:r>
      <w:r w:rsidR="00344B1B" w:rsidRPr="00E9558B">
        <w:rPr>
          <w:rFonts w:ascii="Open Sans" w:hAnsi="Open Sans" w:cs="Open Sans"/>
          <w:color w:val="313130"/>
        </w:rPr>
        <w:t xml:space="preserve"> slide decks,</w:t>
      </w:r>
      <w:r w:rsidRPr="00E9558B">
        <w:rPr>
          <w:rFonts w:ascii="Open Sans" w:hAnsi="Open Sans" w:cs="Open Sans"/>
          <w:color w:val="313130"/>
        </w:rPr>
        <w:t xml:space="preserve"> templates and downloadable resources, </w:t>
      </w:r>
      <w:r w:rsidR="006852C1" w:rsidRPr="00E9558B">
        <w:rPr>
          <w:rFonts w:ascii="Open Sans" w:hAnsi="Open Sans" w:cs="Open Sans"/>
          <w:color w:val="313130"/>
        </w:rPr>
        <w:t>videos,</w:t>
      </w:r>
      <w:r w:rsidRPr="00E9558B">
        <w:rPr>
          <w:rFonts w:ascii="Open Sans" w:hAnsi="Open Sans" w:cs="Open Sans"/>
          <w:color w:val="313130"/>
        </w:rPr>
        <w:t xml:space="preserve"> </w:t>
      </w:r>
      <w:r w:rsidR="004408BB">
        <w:rPr>
          <w:rFonts w:ascii="Open Sans" w:hAnsi="Open Sans" w:cs="Open Sans"/>
          <w:color w:val="313130"/>
        </w:rPr>
        <w:br/>
      </w:r>
      <w:r w:rsidRPr="00E9558B">
        <w:rPr>
          <w:rFonts w:ascii="Open Sans" w:hAnsi="Open Sans" w:cs="Open Sans"/>
          <w:color w:val="313130"/>
        </w:rPr>
        <w:t>and webinars.</w:t>
      </w:r>
    </w:p>
    <w:p w14:paraId="7AB50138" w14:textId="77777777" w:rsidR="0065728A" w:rsidRDefault="00FF3465" w:rsidP="00C2242C">
      <w:pPr>
        <w:spacing w:before="240"/>
        <w:rPr>
          <w:rFonts w:ascii="Open Sans" w:hAnsi="Open Sans" w:cs="Open Sans"/>
          <w:b/>
          <w:color w:val="313130"/>
        </w:rPr>
      </w:pPr>
      <w:r w:rsidRPr="00756F21">
        <w:rPr>
          <w:rFonts w:ascii="Open Sans" w:hAnsi="Open Sans" w:cs="Open Sans"/>
          <w:b/>
          <w:color w:val="4F8FB0"/>
        </w:rPr>
        <w:t xml:space="preserve">Content Formats: </w:t>
      </w:r>
      <w:r w:rsidRPr="00E9558B">
        <w:rPr>
          <w:rFonts w:ascii="Open Sans" w:hAnsi="Open Sans" w:cs="Open Sans"/>
          <w:color w:val="313130"/>
        </w:rPr>
        <w:t xml:space="preserve">All submissions must </w:t>
      </w:r>
      <w:r w:rsidR="00C2436D" w:rsidRPr="00E9558B">
        <w:rPr>
          <w:rFonts w:ascii="Open Sans" w:hAnsi="Open Sans" w:cs="Open Sans"/>
          <w:color w:val="313130"/>
        </w:rPr>
        <w:t xml:space="preserve">include a </w:t>
      </w:r>
      <w:r w:rsidR="00134900" w:rsidRPr="00E9558B">
        <w:rPr>
          <w:rFonts w:ascii="Open Sans" w:hAnsi="Open Sans" w:cs="Open Sans"/>
          <w:color w:val="313130"/>
        </w:rPr>
        <w:t>file and</w:t>
      </w:r>
      <w:r w:rsidR="00C2436D" w:rsidRPr="00E9558B">
        <w:rPr>
          <w:rFonts w:ascii="Open Sans" w:hAnsi="Open Sans" w:cs="Open Sans"/>
          <w:color w:val="313130"/>
        </w:rPr>
        <w:t xml:space="preserve"> </w:t>
      </w:r>
      <w:r w:rsidRPr="00E9558B">
        <w:rPr>
          <w:rFonts w:ascii="Open Sans" w:hAnsi="Open Sans" w:cs="Open Sans"/>
          <w:color w:val="313130"/>
        </w:rPr>
        <w:t>be in one of the following formats</w:t>
      </w:r>
      <w:r w:rsidRPr="0065728A">
        <w:rPr>
          <w:rFonts w:ascii="Open Sans" w:hAnsi="Open Sans" w:cs="Open Sans"/>
          <w:bCs/>
          <w:color w:val="313130"/>
        </w:rPr>
        <w:t>:</w:t>
      </w:r>
      <w:r w:rsidRPr="00E9558B">
        <w:rPr>
          <w:rFonts w:ascii="Open Sans" w:hAnsi="Open Sans" w:cs="Open Sans"/>
          <w:b/>
          <w:color w:val="313130"/>
        </w:rPr>
        <w:t xml:space="preserve"> </w:t>
      </w:r>
    </w:p>
    <w:p w14:paraId="5A1470B3" w14:textId="77777777" w:rsidR="0065728A" w:rsidRDefault="0065728A" w:rsidP="0065728A">
      <w:pPr>
        <w:pStyle w:val="ListParagraph"/>
        <w:numPr>
          <w:ilvl w:val="0"/>
          <w:numId w:val="11"/>
        </w:numPr>
        <w:spacing w:before="158"/>
        <w:rPr>
          <w:rFonts w:ascii="Open Sans" w:hAnsi="Open Sans" w:cs="Open Sans"/>
          <w:b/>
          <w:color w:val="313130"/>
        </w:rPr>
        <w:sectPr w:rsidR="0065728A" w:rsidSect="00396F08">
          <w:footerReference w:type="default" r:id="rId12"/>
          <w:headerReference w:type="first" r:id="rId13"/>
          <w:footerReference w:type="first" r:id="rId14"/>
          <w:pgSz w:w="12240" w:h="15840"/>
          <w:pgMar w:top="1440" w:right="1080" w:bottom="1440" w:left="1080" w:header="720" w:footer="812" w:gutter="0"/>
          <w:cols w:space="720"/>
          <w:titlePg/>
          <w:docGrid w:linePitch="299"/>
        </w:sectPr>
      </w:pPr>
    </w:p>
    <w:p w14:paraId="38B67DEE" w14:textId="77777777" w:rsidR="0065728A" w:rsidRPr="009063DD" w:rsidRDefault="00FF3465" w:rsidP="00934C2A">
      <w:pPr>
        <w:pStyle w:val="ListParagraph"/>
        <w:numPr>
          <w:ilvl w:val="0"/>
          <w:numId w:val="11"/>
        </w:numPr>
        <w:spacing w:before="20"/>
        <w:rPr>
          <w:rFonts w:ascii="Open Sans" w:hAnsi="Open Sans" w:cs="Open Sans"/>
          <w:b/>
          <w:color w:val="464646"/>
          <w:sz w:val="20"/>
          <w:szCs w:val="20"/>
        </w:rPr>
      </w:pPr>
      <w:r w:rsidRPr="009063DD">
        <w:rPr>
          <w:rFonts w:ascii="Open Sans" w:hAnsi="Open Sans" w:cs="Open Sans"/>
          <w:b/>
          <w:color w:val="313130"/>
          <w:sz w:val="20"/>
          <w:szCs w:val="20"/>
        </w:rPr>
        <w:t>.docx</w:t>
      </w:r>
    </w:p>
    <w:p w14:paraId="5EAB434F" w14:textId="77777777" w:rsidR="0065728A" w:rsidRPr="009063DD" w:rsidRDefault="00FF3465" w:rsidP="00934C2A">
      <w:pPr>
        <w:pStyle w:val="ListParagraph"/>
        <w:numPr>
          <w:ilvl w:val="0"/>
          <w:numId w:val="11"/>
        </w:numPr>
        <w:spacing w:before="20"/>
        <w:rPr>
          <w:rFonts w:ascii="Open Sans" w:hAnsi="Open Sans" w:cs="Open Sans"/>
          <w:b/>
          <w:color w:val="464646"/>
          <w:sz w:val="20"/>
          <w:szCs w:val="20"/>
        </w:rPr>
      </w:pPr>
      <w:r w:rsidRPr="009063DD">
        <w:rPr>
          <w:rFonts w:ascii="Open Sans" w:hAnsi="Open Sans" w:cs="Open Sans"/>
          <w:b/>
          <w:color w:val="313130"/>
          <w:sz w:val="20"/>
          <w:szCs w:val="20"/>
        </w:rPr>
        <w:t>.pdf</w:t>
      </w:r>
    </w:p>
    <w:p w14:paraId="0B34BD48" w14:textId="77777777" w:rsidR="0065728A" w:rsidRPr="009063DD" w:rsidRDefault="0065728A" w:rsidP="00934C2A">
      <w:pPr>
        <w:pStyle w:val="ListParagraph"/>
        <w:numPr>
          <w:ilvl w:val="0"/>
          <w:numId w:val="11"/>
        </w:numPr>
        <w:spacing w:before="20"/>
        <w:rPr>
          <w:rFonts w:ascii="Open Sans" w:hAnsi="Open Sans" w:cs="Open Sans"/>
          <w:b/>
          <w:color w:val="464646"/>
          <w:sz w:val="20"/>
          <w:szCs w:val="20"/>
        </w:rPr>
      </w:pPr>
      <w:r w:rsidRPr="009063DD">
        <w:rPr>
          <w:rFonts w:ascii="Open Sans" w:hAnsi="Open Sans" w:cs="Open Sans"/>
          <w:b/>
          <w:color w:val="313130"/>
          <w:sz w:val="20"/>
          <w:szCs w:val="20"/>
        </w:rPr>
        <w:t>.</w:t>
      </w:r>
      <w:r w:rsidR="00FF3465" w:rsidRPr="009063DD">
        <w:rPr>
          <w:rFonts w:ascii="Open Sans" w:hAnsi="Open Sans" w:cs="Open Sans"/>
          <w:b/>
          <w:color w:val="313130"/>
          <w:sz w:val="20"/>
          <w:szCs w:val="20"/>
        </w:rPr>
        <w:t>mp3</w:t>
      </w:r>
    </w:p>
    <w:p w14:paraId="3580EE21" w14:textId="77777777" w:rsidR="0065728A" w:rsidRPr="009063DD" w:rsidRDefault="00B0345E" w:rsidP="00934C2A">
      <w:pPr>
        <w:pStyle w:val="ListParagraph"/>
        <w:numPr>
          <w:ilvl w:val="0"/>
          <w:numId w:val="11"/>
        </w:numPr>
        <w:spacing w:before="20"/>
        <w:rPr>
          <w:rFonts w:ascii="Open Sans" w:hAnsi="Open Sans" w:cs="Open Sans"/>
          <w:b/>
          <w:color w:val="464646"/>
          <w:sz w:val="20"/>
          <w:szCs w:val="20"/>
        </w:rPr>
      </w:pPr>
      <w:r w:rsidRPr="009063DD">
        <w:rPr>
          <w:rFonts w:ascii="Open Sans" w:hAnsi="Open Sans" w:cs="Open Sans"/>
          <w:b/>
          <w:color w:val="313130"/>
          <w:sz w:val="20"/>
          <w:szCs w:val="20"/>
        </w:rPr>
        <w:t>.pptx</w:t>
      </w:r>
    </w:p>
    <w:p w14:paraId="2DF47B2C" w14:textId="77777777" w:rsidR="0065728A" w:rsidRPr="009063DD" w:rsidRDefault="00B0345E" w:rsidP="00934C2A">
      <w:pPr>
        <w:pStyle w:val="ListParagraph"/>
        <w:numPr>
          <w:ilvl w:val="0"/>
          <w:numId w:val="11"/>
        </w:numPr>
        <w:spacing w:before="20"/>
        <w:rPr>
          <w:rFonts w:ascii="Open Sans" w:hAnsi="Open Sans" w:cs="Open Sans"/>
          <w:b/>
          <w:color w:val="464646"/>
          <w:sz w:val="20"/>
          <w:szCs w:val="20"/>
        </w:rPr>
      </w:pPr>
      <w:r w:rsidRPr="009063DD">
        <w:rPr>
          <w:rFonts w:ascii="Open Sans" w:hAnsi="Open Sans" w:cs="Open Sans"/>
          <w:b/>
          <w:color w:val="313130"/>
          <w:sz w:val="20"/>
          <w:szCs w:val="20"/>
        </w:rPr>
        <w:t>.</w:t>
      </w:r>
      <w:proofErr w:type="spellStart"/>
      <w:r w:rsidRPr="009063DD">
        <w:rPr>
          <w:rFonts w:ascii="Open Sans" w:hAnsi="Open Sans" w:cs="Open Sans"/>
          <w:b/>
          <w:color w:val="313130"/>
          <w:sz w:val="20"/>
          <w:szCs w:val="20"/>
        </w:rPr>
        <w:t>png</w:t>
      </w:r>
      <w:proofErr w:type="spellEnd"/>
    </w:p>
    <w:p w14:paraId="5440EEC2" w14:textId="77777777" w:rsidR="0065728A" w:rsidRPr="009063DD" w:rsidRDefault="00B0345E" w:rsidP="00934C2A">
      <w:pPr>
        <w:pStyle w:val="ListParagraph"/>
        <w:numPr>
          <w:ilvl w:val="0"/>
          <w:numId w:val="11"/>
        </w:numPr>
        <w:spacing w:before="20"/>
        <w:rPr>
          <w:rFonts w:ascii="Open Sans" w:hAnsi="Open Sans" w:cs="Open Sans"/>
          <w:b/>
          <w:color w:val="464646"/>
          <w:sz w:val="20"/>
          <w:szCs w:val="20"/>
        </w:rPr>
      </w:pPr>
      <w:r w:rsidRPr="009063DD">
        <w:rPr>
          <w:rFonts w:ascii="Open Sans" w:hAnsi="Open Sans" w:cs="Open Sans"/>
          <w:b/>
          <w:color w:val="313130"/>
          <w:sz w:val="20"/>
          <w:szCs w:val="20"/>
        </w:rPr>
        <w:t>.jpg</w:t>
      </w:r>
    </w:p>
    <w:p w14:paraId="26AF9225" w14:textId="67B2E645" w:rsidR="00CE1334" w:rsidRPr="009063DD" w:rsidRDefault="00FF3465" w:rsidP="00934C2A">
      <w:pPr>
        <w:pStyle w:val="ListParagraph"/>
        <w:numPr>
          <w:ilvl w:val="0"/>
          <w:numId w:val="11"/>
        </w:numPr>
        <w:spacing w:before="20"/>
        <w:rPr>
          <w:rFonts w:ascii="Open Sans" w:hAnsi="Open Sans" w:cs="Open Sans"/>
          <w:b/>
          <w:color w:val="464646"/>
          <w:sz w:val="20"/>
          <w:szCs w:val="20"/>
        </w:rPr>
      </w:pPr>
      <w:r w:rsidRPr="009063DD">
        <w:rPr>
          <w:rFonts w:ascii="Open Sans" w:hAnsi="Open Sans" w:cs="Open Sans"/>
          <w:b/>
          <w:color w:val="313130"/>
          <w:sz w:val="20"/>
          <w:szCs w:val="20"/>
        </w:rPr>
        <w:t>.m4v</w:t>
      </w:r>
    </w:p>
    <w:p w14:paraId="5D347644" w14:textId="77777777" w:rsidR="0065728A" w:rsidRDefault="0065728A" w:rsidP="0088664F">
      <w:pPr>
        <w:pStyle w:val="BodyText"/>
        <w:spacing w:before="184" w:line="259" w:lineRule="auto"/>
        <w:rPr>
          <w:rFonts w:ascii="Open Sans" w:hAnsi="Open Sans" w:cs="Open Sans"/>
          <w:b/>
          <w:color w:val="4F8FB0"/>
        </w:rPr>
        <w:sectPr w:rsidR="0065728A" w:rsidSect="00934C2A">
          <w:type w:val="continuous"/>
          <w:pgSz w:w="12240" w:h="15840"/>
          <w:pgMar w:top="1440" w:right="1080" w:bottom="1440" w:left="1080" w:header="720" w:footer="812" w:gutter="0"/>
          <w:cols w:num="4" w:space="720"/>
          <w:titlePg/>
          <w:docGrid w:linePitch="299"/>
        </w:sectPr>
      </w:pPr>
    </w:p>
    <w:p w14:paraId="14D5D7F5" w14:textId="0DEFEB3D" w:rsidR="00CE1334" w:rsidRPr="003F1D00" w:rsidRDefault="00FF3465" w:rsidP="00C2242C">
      <w:pPr>
        <w:pStyle w:val="BodyText"/>
        <w:spacing w:before="240" w:line="259" w:lineRule="auto"/>
        <w:rPr>
          <w:rFonts w:ascii="Open Sans" w:hAnsi="Open Sans" w:cs="Open Sans"/>
        </w:rPr>
      </w:pPr>
      <w:r w:rsidRPr="00756F21">
        <w:rPr>
          <w:rFonts w:ascii="Open Sans" w:hAnsi="Open Sans" w:cs="Open Sans"/>
          <w:b/>
          <w:color w:val="4F8FB0"/>
        </w:rPr>
        <w:t xml:space="preserve">Response Time: </w:t>
      </w:r>
      <w:r w:rsidRPr="00E9558B">
        <w:rPr>
          <w:rFonts w:ascii="Open Sans" w:hAnsi="Open Sans" w:cs="Open Sans"/>
          <w:color w:val="313130"/>
        </w:rPr>
        <w:t xml:space="preserve">While we </w:t>
      </w:r>
      <w:r w:rsidR="009063DD" w:rsidRPr="00E9558B">
        <w:rPr>
          <w:rFonts w:ascii="Open Sans" w:hAnsi="Open Sans" w:cs="Open Sans"/>
          <w:color w:val="313130"/>
        </w:rPr>
        <w:t>can</w:t>
      </w:r>
      <w:r w:rsidR="009063DD">
        <w:rPr>
          <w:rFonts w:ascii="Open Sans" w:hAnsi="Open Sans" w:cs="Open Sans"/>
          <w:color w:val="313130"/>
        </w:rPr>
        <w:t>not</w:t>
      </w:r>
      <w:r w:rsidRPr="00E9558B">
        <w:rPr>
          <w:rFonts w:ascii="Open Sans" w:hAnsi="Open Sans" w:cs="Open Sans"/>
          <w:color w:val="313130"/>
        </w:rPr>
        <w:t xml:space="preserve"> respond to all submissions, we will notify you if your piece is accepted for publication.</w:t>
      </w:r>
    </w:p>
    <w:p w14:paraId="6ACA8B2C" w14:textId="77777777" w:rsidR="00CE1334" w:rsidRPr="00756F21" w:rsidRDefault="00FF3465" w:rsidP="00C2242C">
      <w:pPr>
        <w:spacing w:before="240" w:after="120"/>
        <w:rPr>
          <w:rFonts w:ascii="Open Sans" w:hAnsi="Open Sans" w:cs="Open Sans"/>
          <w:b/>
          <w:color w:val="4F8FB0"/>
        </w:rPr>
      </w:pPr>
      <w:r w:rsidRPr="00756F21">
        <w:rPr>
          <w:rFonts w:ascii="Open Sans" w:hAnsi="Open Sans" w:cs="Open Sans"/>
          <w:b/>
          <w:color w:val="4F8FB0"/>
        </w:rPr>
        <w:t>Content Requirements:</w:t>
      </w:r>
    </w:p>
    <w:p w14:paraId="774A0786" w14:textId="59A6F891" w:rsidR="00CE1334" w:rsidRPr="00E9558B" w:rsidRDefault="00FF3465" w:rsidP="00C2242C">
      <w:pPr>
        <w:pStyle w:val="ListParagraph"/>
        <w:numPr>
          <w:ilvl w:val="0"/>
          <w:numId w:val="8"/>
        </w:numPr>
        <w:tabs>
          <w:tab w:val="left" w:pos="1639"/>
          <w:tab w:val="left" w:pos="1640"/>
        </w:tabs>
        <w:spacing w:before="0" w:line="259" w:lineRule="auto"/>
        <w:rPr>
          <w:rFonts w:ascii="Open Sans" w:hAnsi="Open Sans" w:cs="Open Sans"/>
          <w:b/>
          <w:color w:val="313130"/>
        </w:rPr>
      </w:pPr>
      <w:r w:rsidRPr="00E9558B">
        <w:rPr>
          <w:rFonts w:ascii="Open Sans" w:hAnsi="Open Sans" w:cs="Open Sans"/>
          <w:color w:val="313130"/>
        </w:rPr>
        <w:t xml:space="preserve">All content published in the Knowledge Library </w:t>
      </w:r>
      <w:r w:rsidRPr="00E9558B">
        <w:rPr>
          <w:rFonts w:ascii="Open Sans" w:hAnsi="Open Sans" w:cs="Open Sans"/>
          <w:b/>
          <w:color w:val="313130"/>
        </w:rPr>
        <w:t>must align with one or more</w:t>
      </w:r>
      <w:r w:rsidRPr="00E9558B">
        <w:rPr>
          <w:rFonts w:ascii="Open Sans" w:hAnsi="Open Sans" w:cs="Open Sans"/>
          <w:b/>
          <w:color w:val="313130"/>
          <w:spacing w:val="-33"/>
        </w:rPr>
        <w:t xml:space="preserve"> </w:t>
      </w:r>
      <w:r w:rsidRPr="00E9558B">
        <w:rPr>
          <w:rFonts w:ascii="Open Sans" w:hAnsi="Open Sans" w:cs="Open Sans"/>
          <w:b/>
          <w:color w:val="313130"/>
        </w:rPr>
        <w:t>of IFMA’s 11 Core Competencies</w:t>
      </w:r>
      <w:r w:rsidR="00344B1B" w:rsidRPr="00E9558B">
        <w:rPr>
          <w:rFonts w:ascii="Open Sans" w:hAnsi="Open Sans" w:cs="Open Sans"/>
          <w:b/>
          <w:color w:val="313130"/>
        </w:rPr>
        <w:t xml:space="preserve"> or popular FM topic.</w:t>
      </w:r>
    </w:p>
    <w:p w14:paraId="148F68E4" w14:textId="1F64468A" w:rsidR="00CE1334" w:rsidRPr="00E9558B" w:rsidRDefault="00FE1C3A" w:rsidP="0034633E">
      <w:pPr>
        <w:pStyle w:val="ListParagraph"/>
        <w:numPr>
          <w:ilvl w:val="0"/>
          <w:numId w:val="8"/>
        </w:numPr>
        <w:tabs>
          <w:tab w:val="left" w:pos="1639"/>
          <w:tab w:val="left" w:pos="1640"/>
        </w:tabs>
        <w:spacing w:before="11" w:line="259" w:lineRule="auto"/>
        <w:rPr>
          <w:rFonts w:ascii="Open Sans" w:hAnsi="Open Sans" w:cs="Open Sans"/>
          <w:color w:val="313130"/>
        </w:rPr>
      </w:pPr>
      <w:r w:rsidRPr="00E9558B">
        <w:rPr>
          <w:rFonts w:ascii="Open Sans" w:hAnsi="Open Sans" w:cs="Open Sans"/>
          <w:color w:val="313130"/>
        </w:rPr>
        <w:t>All submissions should be non-fiction</w:t>
      </w:r>
      <w:r w:rsidR="00667378" w:rsidRPr="00E9558B">
        <w:rPr>
          <w:rFonts w:ascii="Open Sans" w:hAnsi="Open Sans" w:cs="Open Sans"/>
          <w:color w:val="313130"/>
        </w:rPr>
        <w:t xml:space="preserve"> and </w:t>
      </w:r>
      <w:r w:rsidRPr="00E9558B">
        <w:rPr>
          <w:rFonts w:ascii="Open Sans" w:hAnsi="Open Sans" w:cs="Open Sans"/>
          <w:color w:val="313130"/>
        </w:rPr>
        <w:t>non-advertorial</w:t>
      </w:r>
      <w:r w:rsidR="00667378" w:rsidRPr="00E9558B">
        <w:rPr>
          <w:rFonts w:ascii="Open Sans" w:hAnsi="Open Sans" w:cs="Open Sans"/>
          <w:color w:val="313130"/>
        </w:rPr>
        <w:t>.</w:t>
      </w:r>
    </w:p>
    <w:p w14:paraId="5CB7A2EE" w14:textId="77777777" w:rsidR="00CE1334" w:rsidRPr="00E9558B" w:rsidRDefault="00FF3465" w:rsidP="0034633E">
      <w:pPr>
        <w:pStyle w:val="ListParagraph"/>
        <w:numPr>
          <w:ilvl w:val="0"/>
          <w:numId w:val="8"/>
        </w:numPr>
        <w:tabs>
          <w:tab w:val="left" w:pos="1639"/>
          <w:tab w:val="left" w:pos="1640"/>
        </w:tabs>
        <w:spacing w:line="292" w:lineRule="exact"/>
        <w:rPr>
          <w:rFonts w:ascii="Open Sans" w:hAnsi="Open Sans" w:cs="Open Sans"/>
          <w:color w:val="313130"/>
        </w:rPr>
      </w:pPr>
      <w:r w:rsidRPr="00E9558B">
        <w:rPr>
          <w:rFonts w:ascii="Open Sans" w:hAnsi="Open Sans" w:cs="Open Sans"/>
          <w:color w:val="313130"/>
        </w:rPr>
        <w:t>12-point Arial font (excluding headings)</w:t>
      </w:r>
      <w:r w:rsidRPr="00E9558B">
        <w:rPr>
          <w:rFonts w:ascii="Open Sans" w:hAnsi="Open Sans" w:cs="Open Sans"/>
          <w:color w:val="313130"/>
          <w:spacing w:val="-7"/>
        </w:rPr>
        <w:t xml:space="preserve"> </w:t>
      </w:r>
      <w:r w:rsidRPr="00E9558B">
        <w:rPr>
          <w:rFonts w:ascii="Open Sans" w:hAnsi="Open Sans" w:cs="Open Sans"/>
          <w:color w:val="313130"/>
        </w:rPr>
        <w:t>preferred.</w:t>
      </w:r>
    </w:p>
    <w:p w14:paraId="0BF275D5" w14:textId="77777777" w:rsidR="00CE1334" w:rsidRPr="00E9558B" w:rsidRDefault="00FF3465" w:rsidP="00C2242C">
      <w:pPr>
        <w:spacing w:before="240" w:after="120"/>
        <w:rPr>
          <w:rFonts w:ascii="Open Sans" w:hAnsi="Open Sans" w:cs="Open Sans"/>
          <w:b/>
          <w:color w:val="4F8FB0"/>
        </w:rPr>
      </w:pPr>
      <w:r w:rsidRPr="00E9558B">
        <w:rPr>
          <w:rFonts w:ascii="Open Sans" w:hAnsi="Open Sans" w:cs="Open Sans"/>
          <w:b/>
          <w:color w:val="4F8FB0"/>
        </w:rPr>
        <w:t>Methods of attribution:</w:t>
      </w:r>
    </w:p>
    <w:p w14:paraId="4CA69AD9" w14:textId="7CCBABA2" w:rsidR="00CE1334" w:rsidRPr="00E9558B" w:rsidRDefault="00FF3465" w:rsidP="0034633E">
      <w:pPr>
        <w:pStyle w:val="BodyText"/>
        <w:numPr>
          <w:ilvl w:val="0"/>
          <w:numId w:val="9"/>
        </w:numPr>
        <w:rPr>
          <w:rFonts w:ascii="Open Sans" w:hAnsi="Open Sans" w:cs="Open Sans"/>
          <w:color w:val="313130"/>
          <w:sz w:val="26"/>
        </w:rPr>
      </w:pPr>
      <w:r w:rsidRPr="00E9558B">
        <w:rPr>
          <w:rFonts w:ascii="Open Sans" w:hAnsi="Open Sans" w:cs="Open Sans"/>
          <w:color w:val="313130"/>
        </w:rPr>
        <w:t xml:space="preserve">A </w:t>
      </w:r>
      <w:r w:rsidR="005E2C4D" w:rsidRPr="00E9558B">
        <w:rPr>
          <w:rFonts w:ascii="Open Sans" w:hAnsi="Open Sans" w:cs="Open Sans"/>
          <w:color w:val="313130"/>
        </w:rPr>
        <w:t>URL to the published piece</w:t>
      </w:r>
      <w:r w:rsidRPr="00E9558B">
        <w:rPr>
          <w:rFonts w:ascii="Open Sans" w:hAnsi="Open Sans" w:cs="Open Sans"/>
          <w:color w:val="313130"/>
        </w:rPr>
        <w:t xml:space="preserve"> will be provided </w:t>
      </w:r>
      <w:r w:rsidR="00BC27E4" w:rsidRPr="00E9558B">
        <w:rPr>
          <w:rFonts w:ascii="Open Sans" w:hAnsi="Open Sans" w:cs="Open Sans"/>
          <w:color w:val="313130"/>
        </w:rPr>
        <w:t>upon acceptance.</w:t>
      </w:r>
    </w:p>
    <w:p w14:paraId="2E8F504C" w14:textId="77F696C2" w:rsidR="00CE1334" w:rsidRPr="00E9558B" w:rsidRDefault="00FF3465" w:rsidP="0034633E">
      <w:pPr>
        <w:pStyle w:val="ListParagraph"/>
        <w:numPr>
          <w:ilvl w:val="0"/>
          <w:numId w:val="9"/>
        </w:numPr>
        <w:tabs>
          <w:tab w:val="left" w:pos="1639"/>
          <w:tab w:val="left" w:pos="1640"/>
        </w:tabs>
        <w:spacing w:line="259" w:lineRule="auto"/>
        <w:rPr>
          <w:rFonts w:ascii="Open Sans" w:hAnsi="Open Sans" w:cs="Open Sans"/>
          <w:color w:val="313130"/>
        </w:rPr>
      </w:pPr>
      <w:r w:rsidRPr="00E9558B">
        <w:rPr>
          <w:rFonts w:ascii="Open Sans" w:hAnsi="Open Sans" w:cs="Open Sans"/>
          <w:color w:val="313130"/>
        </w:rPr>
        <w:t xml:space="preserve">The </w:t>
      </w:r>
      <w:r w:rsidR="00344B1B" w:rsidRPr="00E9558B">
        <w:rPr>
          <w:rFonts w:ascii="Open Sans" w:hAnsi="Open Sans" w:cs="Open Sans"/>
          <w:color w:val="313130"/>
        </w:rPr>
        <w:t>submission may display the</w:t>
      </w:r>
      <w:r w:rsidRPr="00E9558B">
        <w:rPr>
          <w:rFonts w:ascii="Open Sans" w:hAnsi="Open Sans" w:cs="Open Sans"/>
          <w:color w:val="313130"/>
        </w:rPr>
        <w:t xml:space="preserve"> organization’s logo</w:t>
      </w:r>
      <w:r w:rsidR="00344B1B" w:rsidRPr="00E9558B">
        <w:rPr>
          <w:rFonts w:ascii="Open Sans" w:hAnsi="Open Sans" w:cs="Open Sans"/>
          <w:color w:val="313130"/>
        </w:rPr>
        <w:t xml:space="preserve">, but </w:t>
      </w:r>
      <w:r w:rsidRPr="00E9558B">
        <w:rPr>
          <w:rFonts w:ascii="Open Sans" w:hAnsi="Open Sans" w:cs="Open Sans"/>
          <w:color w:val="313130"/>
        </w:rPr>
        <w:t>in a manner</w:t>
      </w:r>
      <w:r w:rsidRPr="00E9558B">
        <w:rPr>
          <w:rFonts w:ascii="Open Sans" w:hAnsi="Open Sans" w:cs="Open Sans"/>
          <w:color w:val="313130"/>
          <w:spacing w:val="-37"/>
        </w:rPr>
        <w:t xml:space="preserve"> </w:t>
      </w:r>
      <w:r w:rsidRPr="00E9558B">
        <w:rPr>
          <w:rFonts w:ascii="Open Sans" w:hAnsi="Open Sans" w:cs="Open Sans"/>
          <w:color w:val="313130"/>
        </w:rPr>
        <w:t>that does not interrupt</w:t>
      </w:r>
      <w:r w:rsidR="00344B1B" w:rsidRPr="00E9558B">
        <w:rPr>
          <w:rFonts w:ascii="Open Sans" w:hAnsi="Open Sans" w:cs="Open Sans"/>
          <w:color w:val="313130"/>
        </w:rPr>
        <w:t xml:space="preserve"> </w:t>
      </w:r>
      <w:r w:rsidRPr="00E9558B">
        <w:rPr>
          <w:rFonts w:ascii="Open Sans" w:hAnsi="Open Sans" w:cs="Open Sans"/>
          <w:color w:val="313130"/>
        </w:rPr>
        <w:t>the</w:t>
      </w:r>
      <w:r w:rsidRPr="00E9558B">
        <w:rPr>
          <w:rFonts w:ascii="Open Sans" w:hAnsi="Open Sans" w:cs="Open Sans"/>
          <w:color w:val="313130"/>
          <w:spacing w:val="-5"/>
        </w:rPr>
        <w:t xml:space="preserve"> </w:t>
      </w:r>
      <w:r w:rsidR="00344B1B" w:rsidRPr="00E9558B">
        <w:rPr>
          <w:rFonts w:ascii="Open Sans" w:hAnsi="Open Sans" w:cs="Open Sans"/>
          <w:color w:val="313130"/>
        </w:rPr>
        <w:t>reader or make the piece overly advertorial</w:t>
      </w:r>
      <w:r w:rsidRPr="00E9558B">
        <w:rPr>
          <w:rFonts w:ascii="Open Sans" w:hAnsi="Open Sans" w:cs="Open Sans"/>
          <w:color w:val="313130"/>
        </w:rPr>
        <w:t>.</w:t>
      </w:r>
    </w:p>
    <w:p w14:paraId="4B0848CD" w14:textId="54F2DE57" w:rsidR="00CE1334" w:rsidRPr="00E9558B" w:rsidRDefault="00344B1B" w:rsidP="0034633E">
      <w:pPr>
        <w:pStyle w:val="ListParagraph"/>
        <w:numPr>
          <w:ilvl w:val="0"/>
          <w:numId w:val="9"/>
        </w:numPr>
        <w:tabs>
          <w:tab w:val="left" w:pos="1639"/>
          <w:tab w:val="left" w:pos="1640"/>
        </w:tabs>
        <w:spacing w:line="259" w:lineRule="auto"/>
        <w:rPr>
          <w:rFonts w:ascii="Open Sans" w:hAnsi="Open Sans" w:cs="Open Sans"/>
          <w:color w:val="313130"/>
        </w:rPr>
      </w:pPr>
      <w:r w:rsidRPr="00E9558B">
        <w:rPr>
          <w:rFonts w:ascii="Open Sans" w:hAnsi="Open Sans" w:cs="Open Sans"/>
          <w:color w:val="313130"/>
        </w:rPr>
        <w:t>M</w:t>
      </w:r>
      <w:r w:rsidR="00FF3465" w:rsidRPr="00E9558B">
        <w:rPr>
          <w:rFonts w:ascii="Open Sans" w:hAnsi="Open Sans" w:cs="Open Sans"/>
          <w:color w:val="313130"/>
        </w:rPr>
        <w:t xml:space="preserve">ention of a specific company/organization should appear at the end </w:t>
      </w:r>
      <w:r w:rsidRPr="00E9558B">
        <w:rPr>
          <w:rFonts w:ascii="Open Sans" w:hAnsi="Open Sans" w:cs="Open Sans"/>
          <w:color w:val="313130"/>
        </w:rPr>
        <w:t>of the piece.</w:t>
      </w:r>
    </w:p>
    <w:p w14:paraId="1C9187D8" w14:textId="4A396A47" w:rsidR="00FE1C3A" w:rsidRDefault="00FF3465" w:rsidP="00C2242C">
      <w:pPr>
        <w:spacing w:before="240" w:line="259" w:lineRule="auto"/>
        <w:rPr>
          <w:rFonts w:ascii="Open Sans" w:hAnsi="Open Sans" w:cs="Open Sans"/>
          <w:b/>
          <w:color w:val="7E7E7E"/>
          <w:sz w:val="28"/>
          <w:szCs w:val="28"/>
        </w:rPr>
      </w:pPr>
      <w:r w:rsidRPr="00756F21">
        <w:rPr>
          <w:rFonts w:ascii="Open Sans" w:hAnsi="Open Sans" w:cs="Open Sans"/>
          <w:b/>
          <w:color w:val="4F8FB0"/>
        </w:rPr>
        <w:t xml:space="preserve">Simultaneous Submissions: </w:t>
      </w:r>
      <w:r w:rsidRPr="00E9558B">
        <w:rPr>
          <w:rFonts w:ascii="Open Sans" w:hAnsi="Open Sans" w:cs="Open Sans"/>
          <w:color w:val="313130"/>
        </w:rPr>
        <w:t xml:space="preserve">We </w:t>
      </w:r>
      <w:r w:rsidR="00FE1C3A" w:rsidRPr="00E9558B">
        <w:rPr>
          <w:rFonts w:ascii="Open Sans" w:hAnsi="Open Sans" w:cs="Open Sans"/>
          <w:color w:val="313130"/>
        </w:rPr>
        <w:t>accept c</w:t>
      </w:r>
      <w:r w:rsidRPr="00E9558B">
        <w:rPr>
          <w:rFonts w:ascii="Open Sans" w:hAnsi="Open Sans" w:cs="Open Sans"/>
          <w:color w:val="313130"/>
        </w:rPr>
        <w:t xml:space="preserve">ontent that </w:t>
      </w:r>
      <w:r w:rsidR="00FE1C3A" w:rsidRPr="00E9558B">
        <w:rPr>
          <w:rFonts w:ascii="Open Sans" w:hAnsi="Open Sans" w:cs="Open Sans"/>
          <w:color w:val="313130"/>
        </w:rPr>
        <w:t>has</w:t>
      </w:r>
      <w:r w:rsidRPr="00E9558B">
        <w:rPr>
          <w:rFonts w:ascii="Open Sans" w:hAnsi="Open Sans" w:cs="Open Sans"/>
          <w:color w:val="313130"/>
        </w:rPr>
        <w:t xml:space="preserve"> or will</w:t>
      </w:r>
      <w:r w:rsidR="00FE1C3A" w:rsidRPr="00E9558B">
        <w:rPr>
          <w:rFonts w:ascii="Open Sans" w:hAnsi="Open Sans" w:cs="Open Sans"/>
          <w:color w:val="313130"/>
        </w:rPr>
        <w:t xml:space="preserve"> be</w:t>
      </w:r>
      <w:r w:rsidRPr="00E9558B">
        <w:rPr>
          <w:rFonts w:ascii="Open Sans" w:hAnsi="Open Sans" w:cs="Open Sans"/>
          <w:color w:val="313130"/>
        </w:rPr>
        <w:t xml:space="preserve"> publish</w:t>
      </w:r>
      <w:r w:rsidR="00FE1C3A" w:rsidRPr="00E9558B">
        <w:rPr>
          <w:rFonts w:ascii="Open Sans" w:hAnsi="Open Sans" w:cs="Open Sans"/>
          <w:color w:val="313130"/>
        </w:rPr>
        <w:t>ed</w:t>
      </w:r>
      <w:r w:rsidRPr="00E9558B">
        <w:rPr>
          <w:rFonts w:ascii="Open Sans" w:hAnsi="Open Sans" w:cs="Open Sans"/>
          <w:color w:val="313130"/>
        </w:rPr>
        <w:t xml:space="preserve"> elsewhere,</w:t>
      </w:r>
      <w:r w:rsidR="00FE1C3A" w:rsidRPr="00E9558B">
        <w:rPr>
          <w:rFonts w:ascii="Open Sans" w:hAnsi="Open Sans" w:cs="Open Sans"/>
          <w:color w:val="313130"/>
        </w:rPr>
        <w:t xml:space="preserve"> but </w:t>
      </w:r>
      <w:r w:rsidRPr="00E9558B">
        <w:rPr>
          <w:rFonts w:ascii="Open Sans" w:hAnsi="Open Sans" w:cs="Open Sans"/>
          <w:color w:val="313130"/>
        </w:rPr>
        <w:t xml:space="preserve">preference is given to previously </w:t>
      </w:r>
      <w:r w:rsidR="00FE1C3A" w:rsidRPr="00E9558B">
        <w:rPr>
          <w:rFonts w:ascii="Open Sans" w:hAnsi="Open Sans" w:cs="Open Sans"/>
          <w:color w:val="313130"/>
        </w:rPr>
        <w:t>un</w:t>
      </w:r>
      <w:r w:rsidRPr="00E9558B">
        <w:rPr>
          <w:rFonts w:ascii="Open Sans" w:hAnsi="Open Sans" w:cs="Open Sans"/>
          <w:color w:val="313130"/>
        </w:rPr>
        <w:t>published</w:t>
      </w:r>
      <w:r w:rsidR="00FE1C3A" w:rsidRPr="00E9558B">
        <w:rPr>
          <w:rFonts w:ascii="Open Sans" w:hAnsi="Open Sans" w:cs="Open Sans"/>
          <w:color w:val="313130"/>
        </w:rPr>
        <w:t xml:space="preserve"> content.</w:t>
      </w:r>
      <w:bookmarkStart w:id="6" w:name="Content_Formats"/>
      <w:bookmarkEnd w:id="6"/>
    </w:p>
    <w:p w14:paraId="74C7BBDB" w14:textId="77777777" w:rsidR="00137643" w:rsidRDefault="00137643" w:rsidP="0088664F">
      <w:pPr>
        <w:pStyle w:val="Heading2"/>
        <w:spacing w:before="160"/>
        <w:ind w:left="0"/>
        <w:rPr>
          <w:rFonts w:ascii="Roboto" w:hAnsi="Roboto" w:cs="Open Sans"/>
          <w:b/>
          <w:color w:val="0E3345"/>
        </w:rPr>
      </w:pPr>
    </w:p>
    <w:p w14:paraId="5F1ED10B" w14:textId="77777777" w:rsidR="00084845" w:rsidRDefault="00084845" w:rsidP="0088664F">
      <w:pPr>
        <w:rPr>
          <w:rFonts w:ascii="Roboto" w:hAnsi="Roboto" w:cs="Open Sans"/>
          <w:b/>
          <w:color w:val="0E3352"/>
          <w:sz w:val="28"/>
          <w:szCs w:val="28"/>
        </w:rPr>
      </w:pPr>
      <w:r>
        <w:rPr>
          <w:rFonts w:ascii="Roboto" w:hAnsi="Roboto" w:cs="Open Sans"/>
          <w:b/>
          <w:color w:val="0E3352"/>
        </w:rPr>
        <w:br w:type="page"/>
      </w:r>
    </w:p>
    <w:p w14:paraId="33469DF2" w14:textId="302A3ACE" w:rsidR="00CE1334" w:rsidRPr="00F45BE4" w:rsidRDefault="00FF3465" w:rsidP="0088664F">
      <w:pPr>
        <w:pStyle w:val="Heading2"/>
        <w:ind w:left="0"/>
        <w:rPr>
          <w:rFonts w:ascii="Roboto" w:hAnsi="Roboto" w:cs="Open Sans"/>
          <w:b/>
          <w:color w:val="0E3352"/>
        </w:rPr>
      </w:pPr>
      <w:r w:rsidRPr="00F45BE4">
        <w:rPr>
          <w:rFonts w:ascii="Roboto" w:hAnsi="Roboto" w:cs="Open Sans"/>
          <w:b/>
          <w:color w:val="0E3352"/>
        </w:rPr>
        <w:t xml:space="preserve">Content </w:t>
      </w:r>
      <w:r w:rsidR="00B0345E" w:rsidRPr="00F45BE4">
        <w:rPr>
          <w:rFonts w:ascii="Roboto" w:hAnsi="Roboto" w:cs="Open Sans"/>
          <w:b/>
          <w:color w:val="0E3352"/>
        </w:rPr>
        <w:t>Types</w:t>
      </w:r>
    </w:p>
    <w:p w14:paraId="09AD751A" w14:textId="28CEDF61" w:rsidR="003F1D00" w:rsidRPr="00E9558B" w:rsidRDefault="00FF3465" w:rsidP="00A37F82">
      <w:pPr>
        <w:pStyle w:val="BodyText"/>
        <w:spacing w:before="240"/>
        <w:rPr>
          <w:rFonts w:ascii="Open Sans" w:hAnsi="Open Sans" w:cs="Open Sans"/>
          <w:color w:val="313130"/>
        </w:rPr>
        <w:sectPr w:rsidR="003F1D00" w:rsidRPr="00E9558B" w:rsidSect="0065728A">
          <w:type w:val="continuous"/>
          <w:pgSz w:w="12240" w:h="15840"/>
          <w:pgMar w:top="1440" w:right="1080" w:bottom="1440" w:left="1080" w:header="720" w:footer="812" w:gutter="0"/>
          <w:cols w:space="720"/>
          <w:titlePg/>
          <w:docGrid w:linePitch="299"/>
        </w:sectPr>
      </w:pPr>
      <w:r w:rsidRPr="00E9558B">
        <w:rPr>
          <w:rFonts w:ascii="Open Sans" w:hAnsi="Open Sans" w:cs="Open Sans"/>
          <w:color w:val="313130"/>
        </w:rPr>
        <w:t xml:space="preserve">We </w:t>
      </w:r>
      <w:r w:rsidR="005F0E8A" w:rsidRPr="00E9558B">
        <w:rPr>
          <w:rFonts w:ascii="Open Sans" w:hAnsi="Open Sans" w:cs="Open Sans"/>
          <w:color w:val="313130"/>
        </w:rPr>
        <w:t>accept</w:t>
      </w:r>
      <w:r w:rsidRPr="00E9558B">
        <w:rPr>
          <w:rFonts w:ascii="Open Sans" w:hAnsi="Open Sans" w:cs="Open Sans"/>
          <w:color w:val="313130"/>
        </w:rPr>
        <w:t xml:space="preserve"> submissions of the following content types</w:t>
      </w:r>
      <w:r w:rsidR="00C7235B" w:rsidRPr="00E9558B">
        <w:rPr>
          <w:rFonts w:ascii="Open Sans" w:hAnsi="Open Sans" w:cs="Open Sans"/>
          <w:color w:val="313130"/>
        </w:rPr>
        <w:t xml:space="preserve">. </w:t>
      </w:r>
      <w:r w:rsidR="00C7235B" w:rsidRPr="00E9558B">
        <w:rPr>
          <w:rFonts w:ascii="Open Sans" w:hAnsi="Open Sans" w:cs="Open Sans"/>
          <w:i/>
          <w:iCs/>
          <w:color w:val="313130"/>
        </w:rPr>
        <w:t>Some content types may be unavailable for submission depending on what the library needs most at the time.</w:t>
      </w:r>
    </w:p>
    <w:p w14:paraId="36AC2F12" w14:textId="7822E4EF" w:rsidR="00667378" w:rsidRPr="00E9558B" w:rsidRDefault="00667378" w:rsidP="0034633E">
      <w:pPr>
        <w:pStyle w:val="ListParagraph"/>
        <w:numPr>
          <w:ilvl w:val="0"/>
          <w:numId w:val="10"/>
        </w:numPr>
        <w:rPr>
          <w:rFonts w:ascii="Open Sans" w:hAnsi="Open Sans" w:cs="Open Sans"/>
          <w:color w:val="313130"/>
          <w:sz w:val="20"/>
          <w:szCs w:val="20"/>
        </w:rPr>
      </w:pPr>
      <w:r w:rsidRPr="00E9558B">
        <w:rPr>
          <w:rFonts w:ascii="Open Sans" w:hAnsi="Open Sans" w:cs="Open Sans"/>
          <w:color w:val="313130"/>
          <w:sz w:val="20"/>
          <w:szCs w:val="20"/>
        </w:rPr>
        <w:t>Articles</w:t>
      </w:r>
    </w:p>
    <w:p w14:paraId="01061388" w14:textId="25D595B3" w:rsidR="00667378" w:rsidRPr="00E9558B" w:rsidRDefault="00667378" w:rsidP="0034633E">
      <w:pPr>
        <w:pStyle w:val="ListParagraph"/>
        <w:numPr>
          <w:ilvl w:val="0"/>
          <w:numId w:val="10"/>
        </w:numPr>
        <w:rPr>
          <w:rFonts w:ascii="Open Sans" w:hAnsi="Open Sans" w:cs="Open Sans"/>
          <w:color w:val="313130"/>
          <w:sz w:val="20"/>
          <w:szCs w:val="20"/>
        </w:rPr>
      </w:pPr>
      <w:r w:rsidRPr="00E9558B">
        <w:rPr>
          <w:rFonts w:ascii="Open Sans" w:hAnsi="Open Sans" w:cs="Open Sans"/>
          <w:color w:val="313130"/>
          <w:sz w:val="20"/>
          <w:szCs w:val="20"/>
        </w:rPr>
        <w:t>Benchmarks</w:t>
      </w:r>
    </w:p>
    <w:p w14:paraId="66BCE4E1" w14:textId="264004D5" w:rsidR="00667378" w:rsidRPr="00E9558B" w:rsidRDefault="00667378" w:rsidP="0034633E">
      <w:pPr>
        <w:pStyle w:val="ListParagraph"/>
        <w:numPr>
          <w:ilvl w:val="0"/>
          <w:numId w:val="10"/>
        </w:numPr>
        <w:rPr>
          <w:rFonts w:ascii="Open Sans" w:hAnsi="Open Sans" w:cs="Open Sans"/>
          <w:color w:val="313130"/>
          <w:sz w:val="20"/>
          <w:szCs w:val="20"/>
        </w:rPr>
      </w:pPr>
      <w:r w:rsidRPr="00E9558B">
        <w:rPr>
          <w:rFonts w:ascii="Open Sans" w:hAnsi="Open Sans" w:cs="Open Sans"/>
          <w:color w:val="313130"/>
          <w:sz w:val="20"/>
          <w:szCs w:val="20"/>
        </w:rPr>
        <w:t>Blog posts</w:t>
      </w:r>
    </w:p>
    <w:p w14:paraId="1B2698FA" w14:textId="6BB9DD82" w:rsidR="00667378" w:rsidRPr="00E9558B" w:rsidRDefault="00667378" w:rsidP="0034633E">
      <w:pPr>
        <w:pStyle w:val="ListParagraph"/>
        <w:numPr>
          <w:ilvl w:val="0"/>
          <w:numId w:val="10"/>
        </w:numPr>
        <w:rPr>
          <w:rFonts w:ascii="Open Sans" w:hAnsi="Open Sans" w:cs="Open Sans"/>
          <w:color w:val="313130"/>
          <w:sz w:val="20"/>
          <w:szCs w:val="20"/>
        </w:rPr>
      </w:pPr>
      <w:r w:rsidRPr="00E9558B">
        <w:rPr>
          <w:rFonts w:ascii="Open Sans" w:hAnsi="Open Sans" w:cs="Open Sans"/>
          <w:color w:val="313130"/>
          <w:sz w:val="20"/>
          <w:szCs w:val="20"/>
        </w:rPr>
        <w:t>Case studies</w:t>
      </w:r>
    </w:p>
    <w:p w14:paraId="5473A52F" w14:textId="47E3B20C" w:rsidR="003F1D00" w:rsidRPr="00E9558B" w:rsidRDefault="003F1D00" w:rsidP="0034633E">
      <w:pPr>
        <w:pStyle w:val="ListParagraph"/>
        <w:numPr>
          <w:ilvl w:val="0"/>
          <w:numId w:val="10"/>
        </w:numPr>
        <w:rPr>
          <w:rFonts w:ascii="Open Sans" w:hAnsi="Open Sans" w:cs="Open Sans"/>
          <w:color w:val="313130"/>
          <w:sz w:val="20"/>
          <w:szCs w:val="20"/>
        </w:rPr>
      </w:pPr>
      <w:r w:rsidRPr="00E9558B">
        <w:rPr>
          <w:rFonts w:ascii="Open Sans" w:hAnsi="Open Sans" w:cs="Open Sans"/>
          <w:color w:val="313130"/>
          <w:sz w:val="20"/>
          <w:szCs w:val="20"/>
        </w:rPr>
        <w:t>Infographics</w:t>
      </w:r>
    </w:p>
    <w:p w14:paraId="17801600" w14:textId="33E149A2" w:rsidR="00667378" w:rsidRPr="00E9558B" w:rsidRDefault="00667378" w:rsidP="0034633E">
      <w:pPr>
        <w:pStyle w:val="ListParagraph"/>
        <w:numPr>
          <w:ilvl w:val="0"/>
          <w:numId w:val="10"/>
        </w:numPr>
        <w:rPr>
          <w:rFonts w:ascii="Open Sans" w:hAnsi="Open Sans" w:cs="Open Sans"/>
          <w:color w:val="313130"/>
          <w:sz w:val="20"/>
          <w:szCs w:val="20"/>
        </w:rPr>
      </w:pPr>
      <w:r w:rsidRPr="00E9558B">
        <w:rPr>
          <w:rFonts w:ascii="Open Sans" w:hAnsi="Open Sans" w:cs="Open Sans"/>
          <w:color w:val="313130"/>
          <w:sz w:val="20"/>
          <w:szCs w:val="20"/>
        </w:rPr>
        <w:t>Podcasts</w:t>
      </w:r>
    </w:p>
    <w:p w14:paraId="3CD24652" w14:textId="14A65FF5" w:rsidR="00667378" w:rsidRPr="00E9558B" w:rsidRDefault="00667378" w:rsidP="0034633E">
      <w:pPr>
        <w:pStyle w:val="ListParagraph"/>
        <w:numPr>
          <w:ilvl w:val="0"/>
          <w:numId w:val="10"/>
        </w:numPr>
        <w:rPr>
          <w:rFonts w:ascii="Open Sans" w:hAnsi="Open Sans" w:cs="Open Sans"/>
          <w:color w:val="313130"/>
          <w:sz w:val="20"/>
          <w:szCs w:val="20"/>
        </w:rPr>
      </w:pPr>
      <w:r w:rsidRPr="00E9558B">
        <w:rPr>
          <w:rFonts w:ascii="Open Sans" w:hAnsi="Open Sans" w:cs="Open Sans"/>
          <w:color w:val="313130"/>
          <w:sz w:val="20"/>
          <w:szCs w:val="20"/>
        </w:rPr>
        <w:t>Research reports</w:t>
      </w:r>
    </w:p>
    <w:p w14:paraId="234F0D22" w14:textId="41762017" w:rsidR="003F1D00" w:rsidRPr="00E9558B" w:rsidRDefault="003F1D00" w:rsidP="0034633E">
      <w:pPr>
        <w:pStyle w:val="ListParagraph"/>
        <w:numPr>
          <w:ilvl w:val="0"/>
          <w:numId w:val="10"/>
        </w:numPr>
        <w:rPr>
          <w:rFonts w:ascii="Open Sans" w:hAnsi="Open Sans" w:cs="Open Sans"/>
          <w:color w:val="313130"/>
          <w:sz w:val="20"/>
          <w:szCs w:val="20"/>
        </w:rPr>
      </w:pPr>
      <w:r w:rsidRPr="00E9558B">
        <w:rPr>
          <w:rFonts w:ascii="Open Sans" w:hAnsi="Open Sans" w:cs="Open Sans"/>
          <w:color w:val="313130"/>
          <w:sz w:val="20"/>
          <w:szCs w:val="20"/>
        </w:rPr>
        <w:t>Slide decks with notes</w:t>
      </w:r>
    </w:p>
    <w:p w14:paraId="6F886867" w14:textId="6B547D12" w:rsidR="00BA139B" w:rsidRPr="00E9558B" w:rsidRDefault="00667378" w:rsidP="0034633E">
      <w:pPr>
        <w:pStyle w:val="ListParagraph"/>
        <w:numPr>
          <w:ilvl w:val="0"/>
          <w:numId w:val="10"/>
        </w:numPr>
        <w:rPr>
          <w:rFonts w:ascii="Open Sans" w:hAnsi="Open Sans" w:cs="Open Sans"/>
          <w:color w:val="313130"/>
          <w:sz w:val="20"/>
          <w:szCs w:val="20"/>
        </w:rPr>
      </w:pPr>
      <w:r w:rsidRPr="00E9558B">
        <w:rPr>
          <w:rFonts w:ascii="Open Sans" w:hAnsi="Open Sans" w:cs="Open Sans"/>
          <w:color w:val="313130"/>
          <w:sz w:val="20"/>
          <w:szCs w:val="20"/>
        </w:rPr>
        <w:t>Templates</w:t>
      </w:r>
    </w:p>
    <w:p w14:paraId="6926BC2B" w14:textId="23343A65" w:rsidR="00BA139B" w:rsidRPr="00E9558B" w:rsidRDefault="00BA139B" w:rsidP="0034633E">
      <w:pPr>
        <w:pStyle w:val="ListParagraph"/>
        <w:numPr>
          <w:ilvl w:val="0"/>
          <w:numId w:val="10"/>
        </w:numPr>
        <w:rPr>
          <w:rFonts w:ascii="Open Sans" w:hAnsi="Open Sans" w:cs="Open Sans"/>
          <w:color w:val="313130"/>
          <w:sz w:val="20"/>
          <w:szCs w:val="20"/>
        </w:rPr>
      </w:pPr>
      <w:r w:rsidRPr="00E9558B">
        <w:rPr>
          <w:rFonts w:ascii="Open Sans" w:hAnsi="Open Sans" w:cs="Open Sans"/>
          <w:color w:val="313130"/>
          <w:sz w:val="20"/>
          <w:szCs w:val="20"/>
        </w:rPr>
        <w:t>Videos/webinars</w:t>
      </w:r>
    </w:p>
    <w:p w14:paraId="5E72260F" w14:textId="481F1424" w:rsidR="003F1D00" w:rsidRPr="00E9558B" w:rsidRDefault="00BA139B" w:rsidP="0034633E">
      <w:pPr>
        <w:pStyle w:val="ListParagraph"/>
        <w:numPr>
          <w:ilvl w:val="0"/>
          <w:numId w:val="10"/>
        </w:numPr>
        <w:rPr>
          <w:rFonts w:ascii="Open Sans" w:hAnsi="Open Sans" w:cs="Open Sans"/>
          <w:color w:val="313130"/>
          <w:sz w:val="20"/>
          <w:szCs w:val="20"/>
        </w:rPr>
        <w:sectPr w:rsidR="003F1D00" w:rsidRPr="00E9558B" w:rsidSect="00D30E53">
          <w:type w:val="continuous"/>
          <w:pgSz w:w="12240" w:h="15840"/>
          <w:pgMar w:top="1440" w:right="1080" w:bottom="1440" w:left="1080" w:header="720" w:footer="812" w:gutter="0"/>
          <w:cols w:num="3" w:space="720"/>
          <w:docGrid w:linePitch="299"/>
        </w:sectPr>
      </w:pPr>
      <w:r w:rsidRPr="00E9558B">
        <w:rPr>
          <w:rFonts w:ascii="Open Sans" w:hAnsi="Open Sans" w:cs="Open Sans"/>
          <w:color w:val="313130"/>
          <w:sz w:val="20"/>
          <w:szCs w:val="20"/>
        </w:rPr>
        <w:t>White papers</w:t>
      </w:r>
      <w:bookmarkStart w:id="7" w:name="Getting_Published"/>
      <w:bookmarkEnd w:id="7"/>
    </w:p>
    <w:p w14:paraId="5775D8A4" w14:textId="4D142E93" w:rsidR="00CE1334" w:rsidRPr="00F45BE4" w:rsidRDefault="00FF3465" w:rsidP="00C2242C">
      <w:pPr>
        <w:spacing w:before="240" w:after="120"/>
        <w:rPr>
          <w:rFonts w:ascii="Roboto" w:hAnsi="Roboto" w:cs="Open Sans"/>
          <w:b/>
          <w:color w:val="0E3352"/>
          <w:sz w:val="28"/>
        </w:rPr>
      </w:pPr>
      <w:bookmarkStart w:id="8" w:name="Content_Review"/>
      <w:bookmarkEnd w:id="8"/>
      <w:r w:rsidRPr="00F45BE4">
        <w:rPr>
          <w:rFonts w:ascii="Roboto" w:hAnsi="Roboto" w:cs="Open Sans"/>
          <w:b/>
          <w:color w:val="0E3352"/>
          <w:sz w:val="28"/>
        </w:rPr>
        <w:t>Content Review</w:t>
      </w:r>
    </w:p>
    <w:p w14:paraId="5F04F5E6" w14:textId="5F74016F" w:rsidR="00CE1334" w:rsidRPr="00E9558B" w:rsidRDefault="00FF3465" w:rsidP="00A37F82">
      <w:pPr>
        <w:pStyle w:val="BodyText"/>
        <w:spacing w:before="240" w:line="259" w:lineRule="auto"/>
        <w:rPr>
          <w:rFonts w:ascii="Open Sans" w:hAnsi="Open Sans" w:cs="Open Sans"/>
          <w:color w:val="313130"/>
        </w:rPr>
      </w:pPr>
      <w:r w:rsidRPr="00E9558B">
        <w:rPr>
          <w:rFonts w:ascii="Open Sans" w:hAnsi="Open Sans" w:cs="Open Sans"/>
          <w:b/>
          <w:bCs/>
          <w:color w:val="313130"/>
        </w:rPr>
        <w:t>Once you’ve submitted your content for consideration, it goes through two rounds of reviews.</w:t>
      </w:r>
      <w:r w:rsidRPr="00E9558B">
        <w:rPr>
          <w:rFonts w:ascii="Open Sans" w:hAnsi="Open Sans" w:cs="Open Sans"/>
          <w:color w:val="313130"/>
        </w:rPr>
        <w:t xml:space="preserve"> First, we conduct an editorial review to make sure the submission </w:t>
      </w:r>
      <w:r w:rsidR="005E2C4D" w:rsidRPr="00E9558B">
        <w:rPr>
          <w:rFonts w:ascii="Open Sans" w:hAnsi="Open Sans" w:cs="Open Sans"/>
          <w:color w:val="313130"/>
        </w:rPr>
        <w:t>follows</w:t>
      </w:r>
      <w:r w:rsidRPr="00E9558B">
        <w:rPr>
          <w:rFonts w:ascii="Open Sans" w:hAnsi="Open Sans" w:cs="Open Sans"/>
          <w:color w:val="313130"/>
        </w:rPr>
        <w:t xml:space="preserve"> our submission guidelines, is well-written or produced and that it is appropriately cited and formatted.</w:t>
      </w:r>
    </w:p>
    <w:p w14:paraId="5C5A6F17" w14:textId="72961A7C" w:rsidR="00CE1334" w:rsidRPr="00E9558B" w:rsidRDefault="00FF3465" w:rsidP="00C2242C">
      <w:pPr>
        <w:pStyle w:val="BodyText"/>
        <w:spacing w:before="240" w:line="259" w:lineRule="auto"/>
        <w:rPr>
          <w:rFonts w:ascii="Open Sans" w:hAnsi="Open Sans" w:cs="Open Sans"/>
          <w:color w:val="313130"/>
        </w:rPr>
      </w:pPr>
      <w:r w:rsidRPr="00E9558B">
        <w:rPr>
          <w:rFonts w:ascii="Open Sans" w:hAnsi="Open Sans" w:cs="Open Sans"/>
          <w:color w:val="313130"/>
        </w:rPr>
        <w:t>Next,</w:t>
      </w:r>
      <w:r w:rsidR="00042EF9" w:rsidRPr="00E9558B">
        <w:rPr>
          <w:rFonts w:ascii="Open Sans" w:hAnsi="Open Sans" w:cs="Open Sans"/>
          <w:color w:val="313130"/>
        </w:rPr>
        <w:t xml:space="preserve"> we </w:t>
      </w:r>
      <w:r w:rsidRPr="00E9558B">
        <w:rPr>
          <w:rFonts w:ascii="Open Sans" w:hAnsi="Open Sans" w:cs="Open Sans"/>
          <w:color w:val="313130"/>
        </w:rPr>
        <w:t>review the piece based on the following criteria:</w:t>
      </w:r>
    </w:p>
    <w:p w14:paraId="1464ACD6" w14:textId="164875CF" w:rsidR="00CE1334" w:rsidRPr="003F1D00" w:rsidRDefault="00FF3465" w:rsidP="00855A9B">
      <w:pPr>
        <w:pStyle w:val="BodyText"/>
        <w:spacing w:before="240" w:line="259" w:lineRule="auto"/>
        <w:ind w:left="360" w:right="720"/>
        <w:rPr>
          <w:rFonts w:ascii="Open Sans" w:hAnsi="Open Sans" w:cs="Open Sans"/>
        </w:rPr>
      </w:pPr>
      <w:r w:rsidRPr="00756F21">
        <w:rPr>
          <w:rFonts w:ascii="Open Sans" w:hAnsi="Open Sans" w:cs="Open Sans"/>
          <w:b/>
          <w:color w:val="4F8FB0"/>
        </w:rPr>
        <w:t xml:space="preserve">Value: </w:t>
      </w:r>
      <w:r w:rsidRPr="00E9558B">
        <w:rPr>
          <w:rFonts w:ascii="Open Sans" w:hAnsi="Open Sans" w:cs="Open Sans"/>
          <w:color w:val="313130"/>
        </w:rPr>
        <w:t>The content is beneficial across the spectrum of FM students, professionals, affiliate professionals and the industry serving to support, advance and distinguish FM as a dynamic and specialized field.</w:t>
      </w:r>
    </w:p>
    <w:p w14:paraId="75473B4C" w14:textId="0A9F0EDF" w:rsidR="00CE1334" w:rsidRPr="00E9558B" w:rsidRDefault="00FF3465" w:rsidP="00855A9B">
      <w:pPr>
        <w:pStyle w:val="BodyText"/>
        <w:spacing w:before="240" w:line="259" w:lineRule="auto"/>
        <w:ind w:left="360" w:right="720"/>
        <w:rPr>
          <w:rFonts w:ascii="Open Sans" w:hAnsi="Open Sans" w:cs="Open Sans"/>
          <w:color w:val="313130"/>
        </w:rPr>
      </w:pPr>
      <w:r w:rsidRPr="00756F21">
        <w:rPr>
          <w:rFonts w:ascii="Open Sans" w:hAnsi="Open Sans" w:cs="Open Sans"/>
          <w:b/>
          <w:color w:val="4F8FB0"/>
        </w:rPr>
        <w:t xml:space="preserve">Relevance: </w:t>
      </w:r>
      <w:r w:rsidRPr="00E9558B">
        <w:rPr>
          <w:rFonts w:ascii="Open Sans" w:hAnsi="Open Sans" w:cs="Open Sans"/>
          <w:color w:val="313130"/>
        </w:rPr>
        <w:t xml:space="preserve">The content is relevant to FM students, </w:t>
      </w:r>
      <w:r w:rsidR="004603B0" w:rsidRPr="00E9558B">
        <w:rPr>
          <w:rFonts w:ascii="Open Sans" w:hAnsi="Open Sans" w:cs="Open Sans"/>
          <w:color w:val="313130"/>
        </w:rPr>
        <w:t>professionals,</w:t>
      </w:r>
      <w:r w:rsidRPr="00E9558B">
        <w:rPr>
          <w:rFonts w:ascii="Open Sans" w:hAnsi="Open Sans" w:cs="Open Sans"/>
          <w:color w:val="313130"/>
        </w:rPr>
        <w:t xml:space="preserve"> and affiliate professionals of the FM industry, presented in a manner that is germane in terms of time and current FM events, trends and topics.</w:t>
      </w:r>
    </w:p>
    <w:p w14:paraId="48BABD3B" w14:textId="0067ED79" w:rsidR="00CE1334" w:rsidRPr="003F1D00" w:rsidRDefault="00FF3465" w:rsidP="00855A9B">
      <w:pPr>
        <w:pStyle w:val="BodyText"/>
        <w:spacing w:before="240" w:line="259" w:lineRule="auto"/>
        <w:ind w:left="360" w:right="720"/>
        <w:rPr>
          <w:rFonts w:ascii="Open Sans" w:hAnsi="Open Sans" w:cs="Open Sans"/>
        </w:rPr>
      </w:pPr>
      <w:r w:rsidRPr="00756F21">
        <w:rPr>
          <w:rFonts w:ascii="Open Sans" w:hAnsi="Open Sans" w:cs="Open Sans"/>
          <w:b/>
          <w:color w:val="4F8FB0"/>
        </w:rPr>
        <w:t xml:space="preserve">Terms for Disqualification: </w:t>
      </w:r>
      <w:r w:rsidRPr="00E9558B">
        <w:rPr>
          <w:rFonts w:ascii="Open Sans" w:hAnsi="Open Sans" w:cs="Open Sans"/>
          <w:color w:val="313130"/>
        </w:rPr>
        <w:t>All content that infringes on an existing copyright or privacy agreement, is advertorial</w:t>
      </w:r>
      <w:r w:rsidR="00344B1B" w:rsidRPr="00E9558B">
        <w:rPr>
          <w:rFonts w:ascii="Open Sans" w:hAnsi="Open Sans" w:cs="Open Sans"/>
          <w:color w:val="313130"/>
        </w:rPr>
        <w:t>,</w:t>
      </w:r>
      <w:r w:rsidRPr="00E9558B">
        <w:rPr>
          <w:rFonts w:ascii="Open Sans" w:hAnsi="Open Sans" w:cs="Open Sans"/>
          <w:color w:val="313130"/>
        </w:rPr>
        <w:t xml:space="preserve"> or relies on outdated data will be disqualified</w:t>
      </w:r>
      <w:r w:rsidR="004603B0" w:rsidRPr="00E9558B">
        <w:rPr>
          <w:rFonts w:ascii="Open Sans" w:hAnsi="Open Sans" w:cs="Open Sans"/>
          <w:color w:val="313130"/>
        </w:rPr>
        <w:t>.</w:t>
      </w:r>
    </w:p>
    <w:p w14:paraId="3EFA6C8E" w14:textId="3053072F" w:rsidR="00CE1334" w:rsidRPr="00E9558B" w:rsidRDefault="00FF3465" w:rsidP="00855A9B">
      <w:pPr>
        <w:pStyle w:val="BodyText"/>
        <w:spacing w:before="240" w:line="259" w:lineRule="auto"/>
        <w:ind w:left="360" w:right="720"/>
        <w:rPr>
          <w:rFonts w:ascii="Open Sans" w:hAnsi="Open Sans" w:cs="Open Sans"/>
          <w:color w:val="313130"/>
        </w:rPr>
      </w:pPr>
      <w:r w:rsidRPr="00855A9B">
        <w:rPr>
          <w:rFonts w:ascii="Open Sans" w:hAnsi="Open Sans" w:cs="Open Sans"/>
          <w:b/>
          <w:color w:val="4F8FB0"/>
        </w:rPr>
        <w:t xml:space="preserve">Focus: </w:t>
      </w:r>
      <w:r w:rsidRPr="00E9558B">
        <w:rPr>
          <w:rFonts w:ascii="Open Sans" w:hAnsi="Open Sans" w:cs="Open Sans"/>
          <w:color w:val="313130"/>
        </w:rPr>
        <w:t xml:space="preserve">The topic should be clearly identifiable. The content focus is on a specific topic </w:t>
      </w:r>
      <w:r w:rsidR="005E2C4D" w:rsidRPr="00E9558B">
        <w:rPr>
          <w:rFonts w:ascii="Open Sans" w:hAnsi="Open Sans" w:cs="Open Sans"/>
          <w:color w:val="313130"/>
        </w:rPr>
        <w:t>related</w:t>
      </w:r>
      <w:r w:rsidRPr="00E9558B">
        <w:rPr>
          <w:rFonts w:ascii="Open Sans" w:hAnsi="Open Sans" w:cs="Open Sans"/>
          <w:color w:val="313130"/>
        </w:rPr>
        <w:t xml:space="preserve"> to one or more of </w:t>
      </w:r>
      <w:r w:rsidR="005E2C4D" w:rsidRPr="00E9558B">
        <w:rPr>
          <w:rFonts w:ascii="Open Sans" w:hAnsi="Open Sans" w:cs="Open Sans"/>
          <w:color w:val="313130"/>
        </w:rPr>
        <w:t>IFMA’s</w:t>
      </w:r>
      <w:r w:rsidRPr="00E9558B">
        <w:rPr>
          <w:rFonts w:ascii="Open Sans" w:hAnsi="Open Sans" w:cs="Open Sans"/>
          <w:color w:val="313130"/>
        </w:rPr>
        <w:t xml:space="preserve"> core competencies and how it relates to a specific aspect of the built environment.</w:t>
      </w:r>
    </w:p>
    <w:p w14:paraId="24FD74B1" w14:textId="12ABE0B2" w:rsidR="00FF3465" w:rsidRPr="00E9558B" w:rsidRDefault="00FF3465" w:rsidP="00855A9B">
      <w:pPr>
        <w:spacing w:before="240" w:line="259" w:lineRule="auto"/>
        <w:ind w:left="360" w:right="720"/>
        <w:rPr>
          <w:rFonts w:ascii="Open Sans" w:hAnsi="Open Sans" w:cs="Open Sans"/>
          <w:color w:val="313130"/>
          <w:sz w:val="13"/>
          <w:szCs w:val="13"/>
        </w:rPr>
      </w:pPr>
      <w:r w:rsidRPr="00756F21">
        <w:rPr>
          <w:rFonts w:ascii="Open Sans" w:hAnsi="Open Sans" w:cs="Open Sans"/>
          <w:b/>
          <w:bCs/>
          <w:color w:val="4F8FB0"/>
        </w:rPr>
        <w:t xml:space="preserve">Application to the Profession: </w:t>
      </w:r>
      <w:r w:rsidRPr="00E9558B">
        <w:rPr>
          <w:rFonts w:ascii="Open Sans" w:hAnsi="Open Sans" w:cs="Open Sans"/>
          <w:color w:val="313130"/>
        </w:rPr>
        <w:t xml:space="preserve">The </w:t>
      </w:r>
      <w:r w:rsidR="004603B0" w:rsidRPr="00E9558B">
        <w:rPr>
          <w:rFonts w:ascii="Open Sans" w:hAnsi="Open Sans" w:cs="Open Sans"/>
          <w:color w:val="313130"/>
        </w:rPr>
        <w:t xml:space="preserve">content </w:t>
      </w:r>
      <w:r w:rsidRPr="00E9558B">
        <w:rPr>
          <w:rFonts w:ascii="Open Sans" w:hAnsi="Open Sans" w:cs="Open Sans"/>
          <w:color w:val="313130"/>
        </w:rPr>
        <w:t>provides workplace professional</w:t>
      </w:r>
      <w:r w:rsidR="005E2C4D" w:rsidRPr="00E9558B">
        <w:rPr>
          <w:rFonts w:ascii="Open Sans" w:hAnsi="Open Sans" w:cs="Open Sans"/>
          <w:color w:val="313130"/>
        </w:rPr>
        <w:t>s</w:t>
      </w:r>
      <w:r w:rsidRPr="00E9558B">
        <w:rPr>
          <w:rFonts w:ascii="Open Sans" w:hAnsi="Open Sans" w:cs="Open Sans"/>
          <w:color w:val="313130"/>
        </w:rPr>
        <w:t xml:space="preserve"> with useful information that can be applied </w:t>
      </w:r>
      <w:r w:rsidR="005E2C4D" w:rsidRPr="00E9558B">
        <w:rPr>
          <w:rFonts w:ascii="Open Sans" w:hAnsi="Open Sans" w:cs="Open Sans"/>
          <w:color w:val="313130"/>
        </w:rPr>
        <w:t>to</w:t>
      </w:r>
      <w:r w:rsidRPr="00E9558B">
        <w:rPr>
          <w:rFonts w:ascii="Open Sans" w:hAnsi="Open Sans" w:cs="Open Sans"/>
          <w:color w:val="313130"/>
        </w:rPr>
        <w:t xml:space="preserve"> daily work activities.</w:t>
      </w:r>
    </w:p>
    <w:p w14:paraId="7932640E" w14:textId="5949AF12" w:rsidR="003F1D00" w:rsidRPr="00E9558B" w:rsidRDefault="00FF3465" w:rsidP="00855A9B">
      <w:pPr>
        <w:pStyle w:val="BodyText"/>
        <w:spacing w:before="240" w:line="259" w:lineRule="auto"/>
        <w:ind w:left="360" w:right="720"/>
        <w:rPr>
          <w:rFonts w:ascii="Open Sans" w:hAnsi="Open Sans" w:cs="Open Sans"/>
          <w:b/>
          <w:color w:val="313130"/>
          <w:sz w:val="28"/>
          <w:szCs w:val="28"/>
        </w:rPr>
      </w:pPr>
      <w:r w:rsidRPr="00756F21">
        <w:rPr>
          <w:rFonts w:ascii="Open Sans" w:hAnsi="Open Sans" w:cs="Open Sans"/>
          <w:b/>
          <w:color w:val="4F8FB0"/>
        </w:rPr>
        <w:t xml:space="preserve">Professional Qualifications: </w:t>
      </w:r>
      <w:r w:rsidRPr="00E9558B">
        <w:rPr>
          <w:rFonts w:ascii="Open Sans" w:hAnsi="Open Sans" w:cs="Open Sans"/>
          <w:color w:val="313130"/>
        </w:rPr>
        <w:t>The content providers’ background, experience and professional knowledge indicate that he or she is well qualified to deliver information on the subject matter as seen in the content.</w:t>
      </w:r>
      <w:bookmarkStart w:id="9" w:name="Getting_Approved"/>
      <w:bookmarkEnd w:id="9"/>
    </w:p>
    <w:p w14:paraId="2878B50F" w14:textId="053263FC" w:rsidR="00CE1334" w:rsidRDefault="00FF3465" w:rsidP="00A37F82">
      <w:pPr>
        <w:pStyle w:val="Heading2"/>
        <w:spacing w:before="240"/>
        <w:ind w:left="0"/>
        <w:rPr>
          <w:rFonts w:ascii="Roboto" w:hAnsi="Roboto" w:cs="Open Sans"/>
          <w:b/>
          <w:color w:val="0E3352"/>
        </w:rPr>
      </w:pPr>
      <w:r w:rsidRPr="00F45BE4">
        <w:rPr>
          <w:rFonts w:ascii="Roboto" w:hAnsi="Roboto" w:cs="Open Sans"/>
          <w:b/>
          <w:color w:val="0E3352"/>
        </w:rPr>
        <w:t>Getting Approved</w:t>
      </w:r>
    </w:p>
    <w:p w14:paraId="7A3E665C" w14:textId="323F6B03" w:rsidR="00396F08" w:rsidRPr="00E9558B" w:rsidRDefault="00396F08" w:rsidP="00C2242C">
      <w:pPr>
        <w:pStyle w:val="Heading2"/>
        <w:spacing w:before="120" w:after="120"/>
        <w:ind w:left="0"/>
        <w:rPr>
          <w:rFonts w:ascii="Open Sans" w:hAnsi="Open Sans" w:cs="Open Sans"/>
          <w:bCs/>
          <w:color w:val="313130"/>
          <w:sz w:val="22"/>
          <w:szCs w:val="22"/>
        </w:rPr>
      </w:pPr>
      <w:r w:rsidRPr="00E9558B">
        <w:rPr>
          <w:rFonts w:ascii="Open Sans" w:hAnsi="Open Sans" w:cs="Open Sans"/>
          <w:bCs/>
          <w:color w:val="313130"/>
          <w:sz w:val="22"/>
          <w:szCs w:val="22"/>
        </w:rPr>
        <w:t xml:space="preserve">Depending on submission volumes and other factors, </w:t>
      </w:r>
      <w:r w:rsidRPr="00E9558B">
        <w:rPr>
          <w:rFonts w:ascii="Open Sans" w:hAnsi="Open Sans" w:cs="Open Sans"/>
          <w:b/>
          <w:color w:val="313130"/>
          <w:sz w:val="22"/>
          <w:szCs w:val="22"/>
        </w:rPr>
        <w:t xml:space="preserve">the publication time may take anywhere from 4 to 10 weeks. </w:t>
      </w:r>
      <w:r w:rsidRPr="00E9558B">
        <w:rPr>
          <w:rFonts w:ascii="Open Sans" w:hAnsi="Open Sans" w:cs="Open Sans"/>
          <w:bCs/>
          <w:color w:val="313130"/>
          <w:sz w:val="22"/>
          <w:szCs w:val="22"/>
        </w:rPr>
        <w:t xml:space="preserve">We will provide you with a link to your piece once it’s published and encourage you to share via your social media and other online channels. </w:t>
      </w:r>
    </w:p>
    <w:p w14:paraId="583F4D3F" w14:textId="77777777" w:rsidR="00C363BE" w:rsidRPr="00295F70" w:rsidRDefault="00C363BE" w:rsidP="0088664F">
      <w:pPr>
        <w:pStyle w:val="NormalWeb"/>
        <w:rPr>
          <w:rFonts w:ascii="Roboto" w:hAnsi="Roboto" w:cs="Open Sans"/>
          <w:color w:val="0E3352"/>
          <w:sz w:val="32"/>
          <w:szCs w:val="32"/>
        </w:rPr>
      </w:pPr>
      <w:bookmarkStart w:id="10" w:name="Editorial_Calendar"/>
      <w:bookmarkStart w:id="11" w:name="Essential_Links"/>
      <w:bookmarkStart w:id="12" w:name="Author_Content_Licensing_Agreement"/>
      <w:bookmarkEnd w:id="10"/>
      <w:bookmarkEnd w:id="11"/>
      <w:bookmarkEnd w:id="12"/>
      <w:r w:rsidRPr="00295F70">
        <w:rPr>
          <w:rFonts w:ascii="Roboto" w:hAnsi="Roboto" w:cs="Open Sans"/>
          <w:b/>
          <w:bCs/>
          <w:color w:val="0E3352"/>
          <w:sz w:val="28"/>
          <w:szCs w:val="28"/>
        </w:rPr>
        <w:t xml:space="preserve">Author and Copyright Licensing Agreement </w:t>
      </w:r>
    </w:p>
    <w:p w14:paraId="39A1CA0E" w14:textId="47D31513" w:rsidR="00C363BE" w:rsidRPr="00E9558B" w:rsidRDefault="00C363BE" w:rsidP="0088664F">
      <w:pPr>
        <w:pStyle w:val="NormalWeb"/>
        <w:rPr>
          <w:rFonts w:ascii="Open Sans" w:hAnsi="Open Sans" w:cs="Open Sans"/>
          <w:color w:val="313130"/>
        </w:rPr>
      </w:pPr>
      <w:r w:rsidRPr="00E9558B">
        <w:rPr>
          <w:rFonts w:ascii="Open Sans" w:hAnsi="Open Sans" w:cs="Open Sans"/>
          <w:color w:val="313130"/>
          <w:sz w:val="22"/>
          <w:szCs w:val="22"/>
        </w:rPr>
        <w:t xml:space="preserve">Author grants to International Facility Management Association (IFMA) a royalty-free, perpetual, irrevocable worldwide license to use author’s work </w:t>
      </w:r>
      <w:r w:rsidRPr="00E9558B">
        <w:rPr>
          <w:rFonts w:ascii="Open Sans" w:hAnsi="Open Sans" w:cs="Open Sans"/>
          <w:i/>
          <w:iCs/>
          <w:color w:val="313130"/>
          <w:sz w:val="22"/>
          <w:szCs w:val="22"/>
        </w:rPr>
        <w:t xml:space="preserve">(“work” includes any abstracts, work cited, blog post, podcast, </w:t>
      </w:r>
      <w:r w:rsidR="00C7235B" w:rsidRPr="00E9558B">
        <w:rPr>
          <w:rFonts w:ascii="Open Sans" w:hAnsi="Open Sans" w:cs="Open Sans"/>
          <w:i/>
          <w:iCs/>
          <w:color w:val="313130"/>
          <w:sz w:val="22"/>
          <w:szCs w:val="22"/>
        </w:rPr>
        <w:t xml:space="preserve">videos, </w:t>
      </w:r>
      <w:r w:rsidRPr="00E9558B">
        <w:rPr>
          <w:rFonts w:ascii="Open Sans" w:hAnsi="Open Sans" w:cs="Open Sans"/>
          <w:i/>
          <w:iCs/>
          <w:color w:val="313130"/>
          <w:sz w:val="22"/>
          <w:szCs w:val="22"/>
        </w:rPr>
        <w:t xml:space="preserve">updates, derivative works, new editions, or other materials that are part of or compose the content) </w:t>
      </w:r>
      <w:r w:rsidRPr="00E9558B">
        <w:rPr>
          <w:rFonts w:ascii="Open Sans" w:hAnsi="Open Sans" w:cs="Open Sans"/>
          <w:color w:val="313130"/>
          <w:sz w:val="22"/>
          <w:szCs w:val="22"/>
        </w:rPr>
        <w:t xml:space="preserve">for any purpose in any medium that IFMA deems useful, whether such medium is in existence at the time this agreement is signed, or comes into existence after this agreement is signed. In addition to the Knowledge </w:t>
      </w:r>
      <w:r w:rsidR="00C7235B" w:rsidRPr="00E9558B">
        <w:rPr>
          <w:rFonts w:ascii="Open Sans" w:hAnsi="Open Sans" w:cs="Open Sans"/>
          <w:color w:val="313130"/>
          <w:sz w:val="22"/>
          <w:szCs w:val="22"/>
        </w:rPr>
        <w:t>L</w:t>
      </w:r>
      <w:r w:rsidRPr="00E9558B">
        <w:rPr>
          <w:rFonts w:ascii="Open Sans" w:hAnsi="Open Sans" w:cs="Open Sans"/>
          <w:color w:val="313130"/>
          <w:sz w:val="22"/>
          <w:szCs w:val="22"/>
        </w:rPr>
        <w:t xml:space="preserve">ibrary, IFMA may use author’s content in current and future revenue generating endeavors. </w:t>
      </w:r>
    </w:p>
    <w:p w14:paraId="0ED14172" w14:textId="77777777" w:rsidR="00C363BE" w:rsidRPr="00E9558B" w:rsidRDefault="00C363BE" w:rsidP="0088664F">
      <w:pPr>
        <w:pStyle w:val="NormalWeb"/>
        <w:rPr>
          <w:rFonts w:ascii="Open Sans" w:hAnsi="Open Sans" w:cs="Open Sans"/>
          <w:color w:val="313130"/>
        </w:rPr>
      </w:pPr>
      <w:r w:rsidRPr="00E9558B">
        <w:rPr>
          <w:rFonts w:ascii="Open Sans" w:hAnsi="Open Sans" w:cs="Open Sans"/>
          <w:color w:val="313130"/>
          <w:sz w:val="22"/>
          <w:szCs w:val="22"/>
        </w:rPr>
        <w:t xml:space="preserve">Author represents and warrants that s/he is the sole author and sole proprietor of all rights in and to all portions of the aforementioned work; that the work is original and not in the public domain; that it has not been previously published; that it does not violate or infringe on any personal or property rights of others, whether common law or statutory; that it contains nothing libelous or otherwise contrary to law; and that s/he has full power to enter into this agreement. </w:t>
      </w:r>
    </w:p>
    <w:p w14:paraId="0CC87B66" w14:textId="77777777" w:rsidR="00C363BE" w:rsidRPr="00E9558B" w:rsidRDefault="00C363BE" w:rsidP="0088664F">
      <w:pPr>
        <w:pStyle w:val="NormalWeb"/>
        <w:rPr>
          <w:rFonts w:ascii="Open Sans" w:hAnsi="Open Sans" w:cs="Open Sans"/>
          <w:color w:val="313130"/>
        </w:rPr>
      </w:pPr>
      <w:r w:rsidRPr="00E9558B">
        <w:rPr>
          <w:rFonts w:ascii="Open Sans" w:hAnsi="Open Sans" w:cs="Open Sans"/>
          <w:color w:val="313130"/>
          <w:sz w:val="22"/>
          <w:szCs w:val="22"/>
        </w:rPr>
        <w:t xml:space="preserve">Author also represents and warrants that the work contains no material from other works protected by copyright that has been used without the written consent of the copyright owner, and that s/he has provided (or is simultaneously providing) IFMA with copies of all such written consents required by this sentence. </w:t>
      </w:r>
    </w:p>
    <w:p w14:paraId="0232A863" w14:textId="16BBC68E" w:rsidR="00C363BE" w:rsidRPr="00E9558B" w:rsidRDefault="00C363BE" w:rsidP="0088664F">
      <w:pPr>
        <w:pStyle w:val="NormalWeb"/>
        <w:rPr>
          <w:rFonts w:ascii="Open Sans" w:hAnsi="Open Sans" w:cs="Open Sans"/>
          <w:color w:val="313130"/>
        </w:rPr>
      </w:pPr>
      <w:r w:rsidRPr="00E9558B">
        <w:rPr>
          <w:rFonts w:ascii="Open Sans" w:hAnsi="Open Sans" w:cs="Open Sans"/>
          <w:color w:val="313130"/>
          <w:sz w:val="22"/>
          <w:szCs w:val="22"/>
        </w:rPr>
        <w:t xml:space="preserve">Author agrees to defend, </w:t>
      </w:r>
      <w:r w:rsidR="00C7235B" w:rsidRPr="00E9558B">
        <w:rPr>
          <w:rFonts w:ascii="Open Sans" w:hAnsi="Open Sans" w:cs="Open Sans"/>
          <w:color w:val="313130"/>
          <w:sz w:val="22"/>
          <w:szCs w:val="22"/>
        </w:rPr>
        <w:t>indemnify,</w:t>
      </w:r>
      <w:r w:rsidRPr="00E9558B">
        <w:rPr>
          <w:rFonts w:ascii="Open Sans" w:hAnsi="Open Sans" w:cs="Open Sans"/>
          <w:color w:val="313130"/>
          <w:sz w:val="22"/>
          <w:szCs w:val="22"/>
        </w:rPr>
        <w:t xml:space="preserve"> and hold harmless IFMA's officers, directors, employees, agents, and representatives against any claims brought by third parties against IFMA which arise out of Author’s breach of this agreement, including, but not limited to, all costs of the proceeding, reasonable attorney’s fees and damages arising from any infringement or alleged infringement of any proprietary rights, including copyrights, committed by Author in his/her works. </w:t>
      </w:r>
    </w:p>
    <w:p w14:paraId="6C729782" w14:textId="0A569AF8" w:rsidR="00C363BE" w:rsidRPr="00E9558B" w:rsidRDefault="00C363BE" w:rsidP="0088664F">
      <w:pPr>
        <w:pStyle w:val="NormalWeb"/>
        <w:rPr>
          <w:rFonts w:ascii="Open Sans" w:hAnsi="Open Sans" w:cs="Open Sans"/>
          <w:color w:val="313130"/>
        </w:rPr>
      </w:pPr>
      <w:r w:rsidRPr="00E9558B">
        <w:rPr>
          <w:rFonts w:ascii="Open Sans" w:hAnsi="Open Sans" w:cs="Open Sans"/>
          <w:color w:val="313130"/>
          <w:sz w:val="22"/>
          <w:szCs w:val="22"/>
        </w:rPr>
        <w:t xml:space="preserve">Nothing in the author’s content, shall disparage or denigrate any person or group </w:t>
      </w:r>
      <w:r w:rsidR="00C7235B" w:rsidRPr="00E9558B">
        <w:rPr>
          <w:rFonts w:ascii="Open Sans" w:hAnsi="Open Sans" w:cs="Open Sans"/>
          <w:color w:val="313130"/>
          <w:sz w:val="22"/>
          <w:szCs w:val="22"/>
        </w:rPr>
        <w:t>based on</w:t>
      </w:r>
      <w:r w:rsidRPr="00E9558B">
        <w:rPr>
          <w:rFonts w:ascii="Open Sans" w:hAnsi="Open Sans" w:cs="Open Sans"/>
          <w:color w:val="313130"/>
          <w:sz w:val="22"/>
          <w:szCs w:val="22"/>
        </w:rPr>
        <w:t xml:space="preserve"> race, sex, religion, age, national origin, ethnicity, sexual orientation, disability, or marital status; and shall not disparage or defame the name, goods, </w:t>
      </w:r>
      <w:r w:rsidR="00C7235B" w:rsidRPr="00E9558B">
        <w:rPr>
          <w:rFonts w:ascii="Open Sans" w:hAnsi="Open Sans" w:cs="Open Sans"/>
          <w:color w:val="313130"/>
          <w:sz w:val="22"/>
          <w:szCs w:val="22"/>
        </w:rPr>
        <w:t>services,</w:t>
      </w:r>
      <w:r w:rsidRPr="00E9558B">
        <w:rPr>
          <w:rFonts w:ascii="Open Sans" w:hAnsi="Open Sans" w:cs="Open Sans"/>
          <w:color w:val="313130"/>
          <w:sz w:val="22"/>
          <w:szCs w:val="22"/>
        </w:rPr>
        <w:t xml:space="preserve"> or products of others. </w:t>
      </w:r>
    </w:p>
    <w:p w14:paraId="4C76DE04" w14:textId="5E032387" w:rsidR="00CE1334" w:rsidRPr="00E9558B" w:rsidRDefault="00C7235B" w:rsidP="0088664F">
      <w:pPr>
        <w:pStyle w:val="NormalWeb"/>
        <w:rPr>
          <w:rFonts w:ascii="Open Sans" w:hAnsi="Open Sans" w:cs="Open Sans"/>
          <w:color w:val="313130"/>
        </w:rPr>
      </w:pPr>
      <w:r w:rsidRPr="00E9558B">
        <w:rPr>
          <w:rFonts w:ascii="Open Sans" w:hAnsi="Open Sans" w:cs="Open Sans"/>
          <w:color w:val="313130"/>
          <w:sz w:val="22"/>
          <w:szCs w:val="22"/>
        </w:rPr>
        <w:t>By submitting content for consideration for publication in IFMA’s Knowledge Library or Websites, I agree to these terms and consider this a formal, binding agreement or contract.</w:t>
      </w:r>
    </w:p>
    <w:sectPr w:rsidR="00CE1334" w:rsidRPr="00E9558B" w:rsidSect="00396F08">
      <w:type w:val="continuous"/>
      <w:pgSz w:w="12240" w:h="15840"/>
      <w:pgMar w:top="1440" w:right="1080" w:bottom="1440" w:left="1080" w:header="720" w:footer="8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27CB1" w14:textId="77777777" w:rsidR="0098240C" w:rsidRDefault="0098240C">
      <w:r>
        <w:separator/>
      </w:r>
    </w:p>
  </w:endnote>
  <w:endnote w:type="continuationSeparator" w:id="0">
    <w:p w14:paraId="229F3897" w14:textId="77777777" w:rsidR="0098240C" w:rsidRDefault="0098240C">
      <w:r>
        <w:continuationSeparator/>
      </w:r>
    </w:p>
  </w:endnote>
  <w:endnote w:type="continuationNotice" w:id="1">
    <w:p w14:paraId="38BC5932" w14:textId="77777777" w:rsidR="0098240C" w:rsidRDefault="00982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B85D" w14:textId="77777777" w:rsidR="00084845" w:rsidRPr="00084845" w:rsidRDefault="00084845" w:rsidP="00084845">
    <w:pPr>
      <w:pStyle w:val="Footer"/>
      <w:jc w:val="right"/>
      <w:rPr>
        <w:rFonts w:ascii="Open Sans" w:hAnsi="Open Sans" w:cs="Open Sans"/>
        <w:color w:val="808080" w:themeColor="background1" w:themeShade="80"/>
        <w:sz w:val="18"/>
        <w:szCs w:val="18"/>
      </w:rPr>
    </w:pPr>
    <w:r w:rsidRPr="00084845">
      <w:rPr>
        <w:rFonts w:ascii="Open Sans" w:hAnsi="Open Sans" w:cs="Open Sans"/>
        <w:color w:val="808080" w:themeColor="background1" w:themeShade="80"/>
        <w:sz w:val="18"/>
        <w:szCs w:val="18"/>
      </w:rPr>
      <w:t>KL Contributor Guide - Last updated: 22 March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AABC" w14:textId="77777777" w:rsidR="00084845" w:rsidRPr="00084845" w:rsidRDefault="00084845" w:rsidP="00084845">
    <w:pPr>
      <w:pStyle w:val="Footer"/>
      <w:jc w:val="right"/>
      <w:rPr>
        <w:rFonts w:ascii="Open Sans" w:hAnsi="Open Sans" w:cs="Open Sans"/>
        <w:color w:val="808080" w:themeColor="background1" w:themeShade="80"/>
        <w:sz w:val="18"/>
        <w:szCs w:val="18"/>
      </w:rPr>
    </w:pPr>
    <w:r w:rsidRPr="00084845">
      <w:rPr>
        <w:rFonts w:ascii="Open Sans" w:hAnsi="Open Sans" w:cs="Open Sans"/>
        <w:color w:val="808080" w:themeColor="background1" w:themeShade="80"/>
        <w:sz w:val="18"/>
        <w:szCs w:val="18"/>
      </w:rPr>
      <w:t>KL Contributor Guide - Last updated: 22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48F3" w14:textId="77777777" w:rsidR="0098240C" w:rsidRDefault="0098240C">
      <w:r>
        <w:separator/>
      </w:r>
    </w:p>
  </w:footnote>
  <w:footnote w:type="continuationSeparator" w:id="0">
    <w:p w14:paraId="31BA5ED3" w14:textId="77777777" w:rsidR="0098240C" w:rsidRDefault="0098240C">
      <w:r>
        <w:continuationSeparator/>
      </w:r>
    </w:p>
  </w:footnote>
  <w:footnote w:type="continuationNotice" w:id="1">
    <w:p w14:paraId="54DD46F8" w14:textId="77777777" w:rsidR="0098240C" w:rsidRDefault="009824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A59F" w14:textId="3E99B8AA" w:rsidR="00084845" w:rsidRDefault="00084845">
    <w:pPr>
      <w:pStyle w:val="Header"/>
    </w:pPr>
    <w:r>
      <w:rPr>
        <w:rFonts w:ascii="Open Sans" w:hAnsi="Open Sans" w:cs="Open Sans"/>
        <w:noProof/>
        <w:color w:val="464646"/>
      </w:rPr>
      <w:drawing>
        <wp:inline distT="0" distB="0" distL="0" distR="0" wp14:anchorId="2A4E2514" wp14:editId="12F14982">
          <wp:extent cx="1701579" cy="557019"/>
          <wp:effectExtent l="0" t="0" r="0" b="1905"/>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87550" cy="5851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EB7"/>
    <w:multiLevelType w:val="hybridMultilevel"/>
    <w:tmpl w:val="B20E7832"/>
    <w:lvl w:ilvl="0" w:tplc="53AA2766">
      <w:numFmt w:val="bullet"/>
      <w:lvlText w:val=""/>
      <w:lvlJc w:val="left"/>
      <w:pPr>
        <w:ind w:left="720" w:hanging="360"/>
      </w:pPr>
      <w:rPr>
        <w:rFonts w:ascii="Symbol" w:hAnsi="Symbol" w:cs="Symbol" w:hint="default"/>
        <w:color w:val="FCB14A"/>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E5624"/>
    <w:multiLevelType w:val="hybridMultilevel"/>
    <w:tmpl w:val="FC34DB76"/>
    <w:lvl w:ilvl="0" w:tplc="E9641EB6">
      <w:numFmt w:val="bullet"/>
      <w:lvlText w:val=""/>
      <w:lvlJc w:val="left"/>
      <w:pPr>
        <w:ind w:left="1639" w:hanging="360"/>
      </w:pPr>
      <w:rPr>
        <w:rFonts w:ascii="Symbol" w:eastAsia="Symbol" w:hAnsi="Symbol" w:cs="Symbol" w:hint="default"/>
        <w:color w:val="7E7E7E"/>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9754E"/>
    <w:multiLevelType w:val="hybridMultilevel"/>
    <w:tmpl w:val="068C85B2"/>
    <w:lvl w:ilvl="0" w:tplc="8AE643D8">
      <w:numFmt w:val="bullet"/>
      <w:lvlText w:val=""/>
      <w:lvlJc w:val="left"/>
      <w:pPr>
        <w:ind w:left="720" w:hanging="360"/>
      </w:pPr>
      <w:rPr>
        <w:rFonts w:ascii="Symbol" w:hAnsi="Symbol" w:cs="Symbol" w:hint="default"/>
        <w:color w:val="4F8FB0"/>
        <w:w w:val="99"/>
        <w:sz w:val="22"/>
        <w:szCs w:val="22"/>
      </w:rPr>
    </w:lvl>
    <w:lvl w:ilvl="1" w:tplc="04090003" w:tentative="1">
      <w:start w:val="1"/>
      <w:numFmt w:val="bullet"/>
      <w:lvlText w:val="o"/>
      <w:lvlJc w:val="left"/>
      <w:pPr>
        <w:ind w:left="521" w:hanging="360"/>
      </w:pPr>
      <w:rPr>
        <w:rFonts w:ascii="Courier New" w:hAnsi="Courier New" w:cs="Courier New" w:hint="default"/>
      </w:rPr>
    </w:lvl>
    <w:lvl w:ilvl="2" w:tplc="04090005" w:tentative="1">
      <w:start w:val="1"/>
      <w:numFmt w:val="bullet"/>
      <w:lvlText w:val=""/>
      <w:lvlJc w:val="left"/>
      <w:pPr>
        <w:ind w:left="1241" w:hanging="360"/>
      </w:pPr>
      <w:rPr>
        <w:rFonts w:ascii="Wingdings" w:hAnsi="Wingdings" w:hint="default"/>
      </w:rPr>
    </w:lvl>
    <w:lvl w:ilvl="3" w:tplc="04090001" w:tentative="1">
      <w:start w:val="1"/>
      <w:numFmt w:val="bullet"/>
      <w:lvlText w:val=""/>
      <w:lvlJc w:val="left"/>
      <w:pPr>
        <w:ind w:left="1961" w:hanging="360"/>
      </w:pPr>
      <w:rPr>
        <w:rFonts w:ascii="Symbol" w:hAnsi="Symbol" w:hint="default"/>
      </w:rPr>
    </w:lvl>
    <w:lvl w:ilvl="4" w:tplc="04090003" w:tentative="1">
      <w:start w:val="1"/>
      <w:numFmt w:val="bullet"/>
      <w:lvlText w:val="o"/>
      <w:lvlJc w:val="left"/>
      <w:pPr>
        <w:ind w:left="2681" w:hanging="360"/>
      </w:pPr>
      <w:rPr>
        <w:rFonts w:ascii="Courier New" w:hAnsi="Courier New" w:cs="Courier New" w:hint="default"/>
      </w:rPr>
    </w:lvl>
    <w:lvl w:ilvl="5" w:tplc="04090005" w:tentative="1">
      <w:start w:val="1"/>
      <w:numFmt w:val="bullet"/>
      <w:lvlText w:val=""/>
      <w:lvlJc w:val="left"/>
      <w:pPr>
        <w:ind w:left="3401" w:hanging="360"/>
      </w:pPr>
      <w:rPr>
        <w:rFonts w:ascii="Wingdings" w:hAnsi="Wingdings" w:hint="default"/>
      </w:rPr>
    </w:lvl>
    <w:lvl w:ilvl="6" w:tplc="04090001" w:tentative="1">
      <w:start w:val="1"/>
      <w:numFmt w:val="bullet"/>
      <w:lvlText w:val=""/>
      <w:lvlJc w:val="left"/>
      <w:pPr>
        <w:ind w:left="4121" w:hanging="360"/>
      </w:pPr>
      <w:rPr>
        <w:rFonts w:ascii="Symbol" w:hAnsi="Symbol" w:hint="default"/>
      </w:rPr>
    </w:lvl>
    <w:lvl w:ilvl="7" w:tplc="04090003" w:tentative="1">
      <w:start w:val="1"/>
      <w:numFmt w:val="bullet"/>
      <w:lvlText w:val="o"/>
      <w:lvlJc w:val="left"/>
      <w:pPr>
        <w:ind w:left="4841" w:hanging="360"/>
      </w:pPr>
      <w:rPr>
        <w:rFonts w:ascii="Courier New" w:hAnsi="Courier New" w:cs="Courier New" w:hint="default"/>
      </w:rPr>
    </w:lvl>
    <w:lvl w:ilvl="8" w:tplc="04090005" w:tentative="1">
      <w:start w:val="1"/>
      <w:numFmt w:val="bullet"/>
      <w:lvlText w:val=""/>
      <w:lvlJc w:val="left"/>
      <w:pPr>
        <w:ind w:left="5561" w:hanging="360"/>
      </w:pPr>
      <w:rPr>
        <w:rFonts w:ascii="Wingdings" w:hAnsi="Wingdings" w:hint="default"/>
      </w:rPr>
    </w:lvl>
  </w:abstractNum>
  <w:abstractNum w:abstractNumId="3" w15:restartNumberingAfterBreak="0">
    <w:nsid w:val="3660350C"/>
    <w:multiLevelType w:val="hybridMultilevel"/>
    <w:tmpl w:val="E5A479FA"/>
    <w:lvl w:ilvl="0" w:tplc="8AE643D8">
      <w:numFmt w:val="bullet"/>
      <w:lvlText w:val=""/>
      <w:lvlJc w:val="left"/>
      <w:pPr>
        <w:ind w:left="720" w:hanging="360"/>
      </w:pPr>
      <w:rPr>
        <w:rFonts w:ascii="Symbol" w:hAnsi="Symbol" w:cs="Symbol" w:hint="default"/>
        <w:color w:val="4F8FB0"/>
        <w:w w:val="99"/>
        <w:sz w:val="22"/>
        <w:szCs w:val="22"/>
        <w:lang w:val="en-US" w:eastAsia="en-US" w:bidi="ar-SA"/>
      </w:rPr>
    </w:lvl>
    <w:lvl w:ilvl="1" w:tplc="FFFFFFFF" w:tentative="1">
      <w:start w:val="1"/>
      <w:numFmt w:val="bullet"/>
      <w:lvlText w:val="o"/>
      <w:lvlJc w:val="left"/>
      <w:pPr>
        <w:ind w:left="521" w:hanging="360"/>
      </w:pPr>
      <w:rPr>
        <w:rFonts w:ascii="Courier New" w:hAnsi="Courier New" w:cs="Courier New" w:hint="default"/>
      </w:rPr>
    </w:lvl>
    <w:lvl w:ilvl="2" w:tplc="FFFFFFFF" w:tentative="1">
      <w:start w:val="1"/>
      <w:numFmt w:val="bullet"/>
      <w:lvlText w:val=""/>
      <w:lvlJc w:val="left"/>
      <w:pPr>
        <w:ind w:left="1241" w:hanging="360"/>
      </w:pPr>
      <w:rPr>
        <w:rFonts w:ascii="Wingdings" w:hAnsi="Wingdings" w:hint="default"/>
      </w:rPr>
    </w:lvl>
    <w:lvl w:ilvl="3" w:tplc="FFFFFFFF" w:tentative="1">
      <w:start w:val="1"/>
      <w:numFmt w:val="bullet"/>
      <w:lvlText w:val=""/>
      <w:lvlJc w:val="left"/>
      <w:pPr>
        <w:ind w:left="1961" w:hanging="360"/>
      </w:pPr>
      <w:rPr>
        <w:rFonts w:ascii="Symbol" w:hAnsi="Symbol" w:hint="default"/>
      </w:rPr>
    </w:lvl>
    <w:lvl w:ilvl="4" w:tplc="FFFFFFFF" w:tentative="1">
      <w:start w:val="1"/>
      <w:numFmt w:val="bullet"/>
      <w:lvlText w:val="o"/>
      <w:lvlJc w:val="left"/>
      <w:pPr>
        <w:ind w:left="2681" w:hanging="360"/>
      </w:pPr>
      <w:rPr>
        <w:rFonts w:ascii="Courier New" w:hAnsi="Courier New" w:cs="Courier New" w:hint="default"/>
      </w:rPr>
    </w:lvl>
    <w:lvl w:ilvl="5" w:tplc="FFFFFFFF" w:tentative="1">
      <w:start w:val="1"/>
      <w:numFmt w:val="bullet"/>
      <w:lvlText w:val=""/>
      <w:lvlJc w:val="left"/>
      <w:pPr>
        <w:ind w:left="3401" w:hanging="360"/>
      </w:pPr>
      <w:rPr>
        <w:rFonts w:ascii="Wingdings" w:hAnsi="Wingdings" w:hint="default"/>
      </w:rPr>
    </w:lvl>
    <w:lvl w:ilvl="6" w:tplc="FFFFFFFF" w:tentative="1">
      <w:start w:val="1"/>
      <w:numFmt w:val="bullet"/>
      <w:lvlText w:val=""/>
      <w:lvlJc w:val="left"/>
      <w:pPr>
        <w:ind w:left="4121" w:hanging="360"/>
      </w:pPr>
      <w:rPr>
        <w:rFonts w:ascii="Symbol" w:hAnsi="Symbol" w:hint="default"/>
      </w:rPr>
    </w:lvl>
    <w:lvl w:ilvl="7" w:tplc="FFFFFFFF" w:tentative="1">
      <w:start w:val="1"/>
      <w:numFmt w:val="bullet"/>
      <w:lvlText w:val="o"/>
      <w:lvlJc w:val="left"/>
      <w:pPr>
        <w:ind w:left="4841" w:hanging="360"/>
      </w:pPr>
      <w:rPr>
        <w:rFonts w:ascii="Courier New" w:hAnsi="Courier New" w:cs="Courier New" w:hint="default"/>
      </w:rPr>
    </w:lvl>
    <w:lvl w:ilvl="8" w:tplc="FFFFFFFF" w:tentative="1">
      <w:start w:val="1"/>
      <w:numFmt w:val="bullet"/>
      <w:lvlText w:val=""/>
      <w:lvlJc w:val="left"/>
      <w:pPr>
        <w:ind w:left="5561" w:hanging="360"/>
      </w:pPr>
      <w:rPr>
        <w:rFonts w:ascii="Wingdings" w:hAnsi="Wingdings" w:hint="default"/>
      </w:rPr>
    </w:lvl>
  </w:abstractNum>
  <w:abstractNum w:abstractNumId="4" w15:restartNumberingAfterBreak="0">
    <w:nsid w:val="4343340C"/>
    <w:multiLevelType w:val="hybridMultilevel"/>
    <w:tmpl w:val="37004D44"/>
    <w:lvl w:ilvl="0" w:tplc="53AA2766">
      <w:numFmt w:val="bullet"/>
      <w:lvlText w:val=""/>
      <w:lvlJc w:val="left"/>
      <w:pPr>
        <w:ind w:left="720" w:hanging="360"/>
      </w:pPr>
      <w:rPr>
        <w:rFonts w:ascii="Symbol" w:hAnsi="Symbol" w:cs="Symbol" w:hint="default"/>
        <w:color w:val="FCB14A"/>
        <w:w w:val="99"/>
        <w:sz w:val="22"/>
        <w:szCs w:val="22"/>
        <w:lang w:val="en-US" w:eastAsia="en-US" w:bidi="ar-SA"/>
      </w:rPr>
    </w:lvl>
    <w:lvl w:ilvl="1" w:tplc="FFFFFFFF" w:tentative="1">
      <w:start w:val="1"/>
      <w:numFmt w:val="bullet"/>
      <w:lvlText w:val="o"/>
      <w:lvlJc w:val="left"/>
      <w:pPr>
        <w:ind w:left="521" w:hanging="360"/>
      </w:pPr>
      <w:rPr>
        <w:rFonts w:ascii="Courier New" w:hAnsi="Courier New" w:cs="Courier New" w:hint="default"/>
      </w:rPr>
    </w:lvl>
    <w:lvl w:ilvl="2" w:tplc="FFFFFFFF" w:tentative="1">
      <w:start w:val="1"/>
      <w:numFmt w:val="bullet"/>
      <w:lvlText w:val=""/>
      <w:lvlJc w:val="left"/>
      <w:pPr>
        <w:ind w:left="1241" w:hanging="360"/>
      </w:pPr>
      <w:rPr>
        <w:rFonts w:ascii="Wingdings" w:hAnsi="Wingdings" w:hint="default"/>
      </w:rPr>
    </w:lvl>
    <w:lvl w:ilvl="3" w:tplc="FFFFFFFF" w:tentative="1">
      <w:start w:val="1"/>
      <w:numFmt w:val="bullet"/>
      <w:lvlText w:val=""/>
      <w:lvlJc w:val="left"/>
      <w:pPr>
        <w:ind w:left="1961" w:hanging="360"/>
      </w:pPr>
      <w:rPr>
        <w:rFonts w:ascii="Symbol" w:hAnsi="Symbol" w:hint="default"/>
      </w:rPr>
    </w:lvl>
    <w:lvl w:ilvl="4" w:tplc="FFFFFFFF" w:tentative="1">
      <w:start w:val="1"/>
      <w:numFmt w:val="bullet"/>
      <w:lvlText w:val="o"/>
      <w:lvlJc w:val="left"/>
      <w:pPr>
        <w:ind w:left="2681" w:hanging="360"/>
      </w:pPr>
      <w:rPr>
        <w:rFonts w:ascii="Courier New" w:hAnsi="Courier New" w:cs="Courier New" w:hint="default"/>
      </w:rPr>
    </w:lvl>
    <w:lvl w:ilvl="5" w:tplc="FFFFFFFF" w:tentative="1">
      <w:start w:val="1"/>
      <w:numFmt w:val="bullet"/>
      <w:lvlText w:val=""/>
      <w:lvlJc w:val="left"/>
      <w:pPr>
        <w:ind w:left="3401" w:hanging="360"/>
      </w:pPr>
      <w:rPr>
        <w:rFonts w:ascii="Wingdings" w:hAnsi="Wingdings" w:hint="default"/>
      </w:rPr>
    </w:lvl>
    <w:lvl w:ilvl="6" w:tplc="FFFFFFFF" w:tentative="1">
      <w:start w:val="1"/>
      <w:numFmt w:val="bullet"/>
      <w:lvlText w:val=""/>
      <w:lvlJc w:val="left"/>
      <w:pPr>
        <w:ind w:left="4121" w:hanging="360"/>
      </w:pPr>
      <w:rPr>
        <w:rFonts w:ascii="Symbol" w:hAnsi="Symbol" w:hint="default"/>
      </w:rPr>
    </w:lvl>
    <w:lvl w:ilvl="7" w:tplc="FFFFFFFF" w:tentative="1">
      <w:start w:val="1"/>
      <w:numFmt w:val="bullet"/>
      <w:lvlText w:val="o"/>
      <w:lvlJc w:val="left"/>
      <w:pPr>
        <w:ind w:left="4841" w:hanging="360"/>
      </w:pPr>
      <w:rPr>
        <w:rFonts w:ascii="Courier New" w:hAnsi="Courier New" w:cs="Courier New" w:hint="default"/>
      </w:rPr>
    </w:lvl>
    <w:lvl w:ilvl="8" w:tplc="FFFFFFFF" w:tentative="1">
      <w:start w:val="1"/>
      <w:numFmt w:val="bullet"/>
      <w:lvlText w:val=""/>
      <w:lvlJc w:val="left"/>
      <w:pPr>
        <w:ind w:left="5561" w:hanging="360"/>
      </w:pPr>
      <w:rPr>
        <w:rFonts w:ascii="Wingdings" w:hAnsi="Wingdings" w:hint="default"/>
      </w:rPr>
    </w:lvl>
  </w:abstractNum>
  <w:abstractNum w:abstractNumId="5" w15:restartNumberingAfterBreak="0">
    <w:nsid w:val="470A1968"/>
    <w:multiLevelType w:val="hybridMultilevel"/>
    <w:tmpl w:val="CF267640"/>
    <w:lvl w:ilvl="0" w:tplc="E9641EB6">
      <w:numFmt w:val="bullet"/>
      <w:lvlText w:val=""/>
      <w:lvlJc w:val="left"/>
      <w:pPr>
        <w:ind w:left="1639" w:hanging="360"/>
      </w:pPr>
      <w:rPr>
        <w:rFonts w:ascii="Symbol" w:eastAsia="Symbol" w:hAnsi="Symbol" w:cs="Symbol" w:hint="default"/>
        <w:color w:val="7E7E7E"/>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8F7E7C"/>
    <w:multiLevelType w:val="hybridMultilevel"/>
    <w:tmpl w:val="816C8212"/>
    <w:lvl w:ilvl="0" w:tplc="7494DC3C">
      <w:start w:val="1"/>
      <w:numFmt w:val="decimal"/>
      <w:lvlText w:val="%1."/>
      <w:lvlJc w:val="left"/>
      <w:pPr>
        <w:ind w:left="1639" w:hanging="360"/>
      </w:pPr>
      <w:rPr>
        <w:rFonts w:ascii="Segoe UI" w:eastAsia="Segoe UI" w:hAnsi="Segoe UI" w:cs="Segoe UI" w:hint="default"/>
        <w:color w:val="7E7E7E"/>
        <w:w w:val="99"/>
        <w:sz w:val="22"/>
        <w:szCs w:val="22"/>
        <w:lang w:val="en-US" w:eastAsia="en-US" w:bidi="ar-SA"/>
      </w:rPr>
    </w:lvl>
    <w:lvl w:ilvl="1" w:tplc="745C91F2">
      <w:start w:val="1"/>
      <w:numFmt w:val="lowerLetter"/>
      <w:lvlText w:val="%2."/>
      <w:lvlJc w:val="left"/>
      <w:pPr>
        <w:ind w:left="2360" w:hanging="361"/>
      </w:pPr>
      <w:rPr>
        <w:rFonts w:ascii="Segoe UI" w:eastAsia="Segoe UI" w:hAnsi="Segoe UI" w:cs="Segoe UI" w:hint="default"/>
        <w:color w:val="7E7E7E"/>
        <w:spacing w:val="-1"/>
        <w:w w:val="99"/>
        <w:sz w:val="22"/>
        <w:szCs w:val="22"/>
        <w:lang w:val="en-US" w:eastAsia="en-US" w:bidi="ar-SA"/>
      </w:rPr>
    </w:lvl>
    <w:lvl w:ilvl="2" w:tplc="61F8C8D4">
      <w:numFmt w:val="bullet"/>
      <w:lvlText w:val="•"/>
      <w:lvlJc w:val="left"/>
      <w:pPr>
        <w:ind w:left="3297" w:hanging="361"/>
      </w:pPr>
      <w:rPr>
        <w:rFonts w:hint="default"/>
        <w:lang w:val="en-US" w:eastAsia="en-US" w:bidi="ar-SA"/>
      </w:rPr>
    </w:lvl>
    <w:lvl w:ilvl="3" w:tplc="0E2E6BEC">
      <w:numFmt w:val="bullet"/>
      <w:lvlText w:val="•"/>
      <w:lvlJc w:val="left"/>
      <w:pPr>
        <w:ind w:left="4235" w:hanging="361"/>
      </w:pPr>
      <w:rPr>
        <w:rFonts w:hint="default"/>
        <w:lang w:val="en-US" w:eastAsia="en-US" w:bidi="ar-SA"/>
      </w:rPr>
    </w:lvl>
    <w:lvl w:ilvl="4" w:tplc="C8A015C8">
      <w:numFmt w:val="bullet"/>
      <w:lvlText w:val="•"/>
      <w:lvlJc w:val="left"/>
      <w:pPr>
        <w:ind w:left="5173" w:hanging="361"/>
      </w:pPr>
      <w:rPr>
        <w:rFonts w:hint="default"/>
        <w:lang w:val="en-US" w:eastAsia="en-US" w:bidi="ar-SA"/>
      </w:rPr>
    </w:lvl>
    <w:lvl w:ilvl="5" w:tplc="055A86E0">
      <w:numFmt w:val="bullet"/>
      <w:lvlText w:val="•"/>
      <w:lvlJc w:val="left"/>
      <w:pPr>
        <w:ind w:left="6111" w:hanging="361"/>
      </w:pPr>
      <w:rPr>
        <w:rFonts w:hint="default"/>
        <w:lang w:val="en-US" w:eastAsia="en-US" w:bidi="ar-SA"/>
      </w:rPr>
    </w:lvl>
    <w:lvl w:ilvl="6" w:tplc="A2CAA622">
      <w:numFmt w:val="bullet"/>
      <w:lvlText w:val="•"/>
      <w:lvlJc w:val="left"/>
      <w:pPr>
        <w:ind w:left="7048" w:hanging="361"/>
      </w:pPr>
      <w:rPr>
        <w:rFonts w:hint="default"/>
        <w:lang w:val="en-US" w:eastAsia="en-US" w:bidi="ar-SA"/>
      </w:rPr>
    </w:lvl>
    <w:lvl w:ilvl="7" w:tplc="FB9EA40E">
      <w:numFmt w:val="bullet"/>
      <w:lvlText w:val="•"/>
      <w:lvlJc w:val="left"/>
      <w:pPr>
        <w:ind w:left="7986" w:hanging="361"/>
      </w:pPr>
      <w:rPr>
        <w:rFonts w:hint="default"/>
        <w:lang w:val="en-US" w:eastAsia="en-US" w:bidi="ar-SA"/>
      </w:rPr>
    </w:lvl>
    <w:lvl w:ilvl="8" w:tplc="2F1A55D2">
      <w:numFmt w:val="bullet"/>
      <w:lvlText w:val="•"/>
      <w:lvlJc w:val="left"/>
      <w:pPr>
        <w:ind w:left="8924" w:hanging="361"/>
      </w:pPr>
      <w:rPr>
        <w:rFonts w:hint="default"/>
        <w:lang w:val="en-US" w:eastAsia="en-US" w:bidi="ar-SA"/>
      </w:rPr>
    </w:lvl>
  </w:abstractNum>
  <w:abstractNum w:abstractNumId="7" w15:restartNumberingAfterBreak="0">
    <w:nsid w:val="61B24485"/>
    <w:multiLevelType w:val="hybridMultilevel"/>
    <w:tmpl w:val="3C7CE706"/>
    <w:lvl w:ilvl="0" w:tplc="53AA2766">
      <w:numFmt w:val="bullet"/>
      <w:lvlText w:val=""/>
      <w:lvlJc w:val="left"/>
      <w:pPr>
        <w:ind w:left="720" w:hanging="360"/>
      </w:pPr>
      <w:rPr>
        <w:rFonts w:ascii="Symbol" w:hAnsi="Symbol" w:cs="Symbol" w:hint="default"/>
        <w:color w:val="FCB14A"/>
        <w:w w:val="99"/>
        <w:sz w:val="22"/>
        <w:szCs w:val="22"/>
      </w:rPr>
    </w:lvl>
    <w:lvl w:ilvl="1" w:tplc="FFFFFFFF" w:tentative="1">
      <w:start w:val="1"/>
      <w:numFmt w:val="bullet"/>
      <w:lvlText w:val="o"/>
      <w:lvlJc w:val="left"/>
      <w:pPr>
        <w:ind w:left="521" w:hanging="360"/>
      </w:pPr>
      <w:rPr>
        <w:rFonts w:ascii="Courier New" w:hAnsi="Courier New" w:cs="Courier New" w:hint="default"/>
      </w:rPr>
    </w:lvl>
    <w:lvl w:ilvl="2" w:tplc="FFFFFFFF" w:tentative="1">
      <w:start w:val="1"/>
      <w:numFmt w:val="bullet"/>
      <w:lvlText w:val=""/>
      <w:lvlJc w:val="left"/>
      <w:pPr>
        <w:ind w:left="1241" w:hanging="360"/>
      </w:pPr>
      <w:rPr>
        <w:rFonts w:ascii="Wingdings" w:hAnsi="Wingdings" w:hint="default"/>
      </w:rPr>
    </w:lvl>
    <w:lvl w:ilvl="3" w:tplc="FFFFFFFF" w:tentative="1">
      <w:start w:val="1"/>
      <w:numFmt w:val="bullet"/>
      <w:lvlText w:val=""/>
      <w:lvlJc w:val="left"/>
      <w:pPr>
        <w:ind w:left="1961" w:hanging="360"/>
      </w:pPr>
      <w:rPr>
        <w:rFonts w:ascii="Symbol" w:hAnsi="Symbol" w:hint="default"/>
      </w:rPr>
    </w:lvl>
    <w:lvl w:ilvl="4" w:tplc="FFFFFFFF" w:tentative="1">
      <w:start w:val="1"/>
      <w:numFmt w:val="bullet"/>
      <w:lvlText w:val="o"/>
      <w:lvlJc w:val="left"/>
      <w:pPr>
        <w:ind w:left="2681" w:hanging="360"/>
      </w:pPr>
      <w:rPr>
        <w:rFonts w:ascii="Courier New" w:hAnsi="Courier New" w:cs="Courier New" w:hint="default"/>
      </w:rPr>
    </w:lvl>
    <w:lvl w:ilvl="5" w:tplc="FFFFFFFF" w:tentative="1">
      <w:start w:val="1"/>
      <w:numFmt w:val="bullet"/>
      <w:lvlText w:val=""/>
      <w:lvlJc w:val="left"/>
      <w:pPr>
        <w:ind w:left="3401" w:hanging="360"/>
      </w:pPr>
      <w:rPr>
        <w:rFonts w:ascii="Wingdings" w:hAnsi="Wingdings" w:hint="default"/>
      </w:rPr>
    </w:lvl>
    <w:lvl w:ilvl="6" w:tplc="FFFFFFFF" w:tentative="1">
      <w:start w:val="1"/>
      <w:numFmt w:val="bullet"/>
      <w:lvlText w:val=""/>
      <w:lvlJc w:val="left"/>
      <w:pPr>
        <w:ind w:left="4121" w:hanging="360"/>
      </w:pPr>
      <w:rPr>
        <w:rFonts w:ascii="Symbol" w:hAnsi="Symbol" w:hint="default"/>
      </w:rPr>
    </w:lvl>
    <w:lvl w:ilvl="7" w:tplc="FFFFFFFF" w:tentative="1">
      <w:start w:val="1"/>
      <w:numFmt w:val="bullet"/>
      <w:lvlText w:val="o"/>
      <w:lvlJc w:val="left"/>
      <w:pPr>
        <w:ind w:left="4841" w:hanging="360"/>
      </w:pPr>
      <w:rPr>
        <w:rFonts w:ascii="Courier New" w:hAnsi="Courier New" w:cs="Courier New" w:hint="default"/>
      </w:rPr>
    </w:lvl>
    <w:lvl w:ilvl="8" w:tplc="FFFFFFFF" w:tentative="1">
      <w:start w:val="1"/>
      <w:numFmt w:val="bullet"/>
      <w:lvlText w:val=""/>
      <w:lvlJc w:val="left"/>
      <w:pPr>
        <w:ind w:left="5561" w:hanging="360"/>
      </w:pPr>
      <w:rPr>
        <w:rFonts w:ascii="Wingdings" w:hAnsi="Wingdings" w:hint="default"/>
      </w:rPr>
    </w:lvl>
  </w:abstractNum>
  <w:abstractNum w:abstractNumId="8" w15:restartNumberingAfterBreak="0">
    <w:nsid w:val="6D883FBF"/>
    <w:multiLevelType w:val="hybridMultilevel"/>
    <w:tmpl w:val="07941884"/>
    <w:lvl w:ilvl="0" w:tplc="53AA2766">
      <w:numFmt w:val="bullet"/>
      <w:lvlText w:val=""/>
      <w:lvlJc w:val="left"/>
      <w:pPr>
        <w:ind w:left="720" w:hanging="360"/>
      </w:pPr>
      <w:rPr>
        <w:rFonts w:ascii="Symbol" w:hAnsi="Symbol" w:cs="Symbol" w:hint="default"/>
        <w:color w:val="FCB14A"/>
        <w:w w:val="99"/>
        <w:sz w:val="22"/>
        <w:szCs w:val="22"/>
      </w:rPr>
    </w:lvl>
    <w:lvl w:ilvl="1" w:tplc="FFFFFFFF" w:tentative="1">
      <w:start w:val="1"/>
      <w:numFmt w:val="bullet"/>
      <w:lvlText w:val="o"/>
      <w:lvlJc w:val="left"/>
      <w:pPr>
        <w:ind w:left="521" w:hanging="360"/>
      </w:pPr>
      <w:rPr>
        <w:rFonts w:ascii="Courier New" w:hAnsi="Courier New" w:cs="Courier New" w:hint="default"/>
      </w:rPr>
    </w:lvl>
    <w:lvl w:ilvl="2" w:tplc="FFFFFFFF" w:tentative="1">
      <w:start w:val="1"/>
      <w:numFmt w:val="bullet"/>
      <w:lvlText w:val=""/>
      <w:lvlJc w:val="left"/>
      <w:pPr>
        <w:ind w:left="1241" w:hanging="360"/>
      </w:pPr>
      <w:rPr>
        <w:rFonts w:ascii="Wingdings" w:hAnsi="Wingdings" w:hint="default"/>
      </w:rPr>
    </w:lvl>
    <w:lvl w:ilvl="3" w:tplc="FFFFFFFF" w:tentative="1">
      <w:start w:val="1"/>
      <w:numFmt w:val="bullet"/>
      <w:lvlText w:val=""/>
      <w:lvlJc w:val="left"/>
      <w:pPr>
        <w:ind w:left="1961" w:hanging="360"/>
      </w:pPr>
      <w:rPr>
        <w:rFonts w:ascii="Symbol" w:hAnsi="Symbol" w:hint="default"/>
      </w:rPr>
    </w:lvl>
    <w:lvl w:ilvl="4" w:tplc="FFFFFFFF" w:tentative="1">
      <w:start w:val="1"/>
      <w:numFmt w:val="bullet"/>
      <w:lvlText w:val="o"/>
      <w:lvlJc w:val="left"/>
      <w:pPr>
        <w:ind w:left="2681" w:hanging="360"/>
      </w:pPr>
      <w:rPr>
        <w:rFonts w:ascii="Courier New" w:hAnsi="Courier New" w:cs="Courier New" w:hint="default"/>
      </w:rPr>
    </w:lvl>
    <w:lvl w:ilvl="5" w:tplc="FFFFFFFF" w:tentative="1">
      <w:start w:val="1"/>
      <w:numFmt w:val="bullet"/>
      <w:lvlText w:val=""/>
      <w:lvlJc w:val="left"/>
      <w:pPr>
        <w:ind w:left="3401" w:hanging="360"/>
      </w:pPr>
      <w:rPr>
        <w:rFonts w:ascii="Wingdings" w:hAnsi="Wingdings" w:hint="default"/>
      </w:rPr>
    </w:lvl>
    <w:lvl w:ilvl="6" w:tplc="FFFFFFFF" w:tentative="1">
      <w:start w:val="1"/>
      <w:numFmt w:val="bullet"/>
      <w:lvlText w:val=""/>
      <w:lvlJc w:val="left"/>
      <w:pPr>
        <w:ind w:left="4121" w:hanging="360"/>
      </w:pPr>
      <w:rPr>
        <w:rFonts w:ascii="Symbol" w:hAnsi="Symbol" w:hint="default"/>
      </w:rPr>
    </w:lvl>
    <w:lvl w:ilvl="7" w:tplc="FFFFFFFF" w:tentative="1">
      <w:start w:val="1"/>
      <w:numFmt w:val="bullet"/>
      <w:lvlText w:val="o"/>
      <w:lvlJc w:val="left"/>
      <w:pPr>
        <w:ind w:left="4841" w:hanging="360"/>
      </w:pPr>
      <w:rPr>
        <w:rFonts w:ascii="Courier New" w:hAnsi="Courier New" w:cs="Courier New" w:hint="default"/>
      </w:rPr>
    </w:lvl>
    <w:lvl w:ilvl="8" w:tplc="FFFFFFFF" w:tentative="1">
      <w:start w:val="1"/>
      <w:numFmt w:val="bullet"/>
      <w:lvlText w:val=""/>
      <w:lvlJc w:val="left"/>
      <w:pPr>
        <w:ind w:left="5561" w:hanging="360"/>
      </w:pPr>
      <w:rPr>
        <w:rFonts w:ascii="Wingdings" w:hAnsi="Wingdings" w:hint="default"/>
      </w:rPr>
    </w:lvl>
  </w:abstractNum>
  <w:abstractNum w:abstractNumId="9" w15:restartNumberingAfterBreak="0">
    <w:nsid w:val="70095BA7"/>
    <w:multiLevelType w:val="hybridMultilevel"/>
    <w:tmpl w:val="B0566876"/>
    <w:lvl w:ilvl="0" w:tplc="8AE643D8">
      <w:numFmt w:val="bullet"/>
      <w:lvlText w:val=""/>
      <w:lvlJc w:val="left"/>
      <w:pPr>
        <w:ind w:left="720" w:hanging="360"/>
      </w:pPr>
      <w:rPr>
        <w:rFonts w:ascii="Symbol" w:hAnsi="Symbol" w:cs="Symbol" w:hint="default"/>
        <w:color w:val="4F8FB0"/>
        <w:w w:val="99"/>
        <w:sz w:val="22"/>
        <w:szCs w:val="22"/>
      </w:rPr>
    </w:lvl>
    <w:lvl w:ilvl="1" w:tplc="04090003" w:tentative="1">
      <w:start w:val="1"/>
      <w:numFmt w:val="bullet"/>
      <w:lvlText w:val="o"/>
      <w:lvlJc w:val="left"/>
      <w:pPr>
        <w:ind w:left="521" w:hanging="360"/>
      </w:pPr>
      <w:rPr>
        <w:rFonts w:ascii="Courier New" w:hAnsi="Courier New" w:cs="Courier New" w:hint="default"/>
      </w:rPr>
    </w:lvl>
    <w:lvl w:ilvl="2" w:tplc="04090005" w:tentative="1">
      <w:start w:val="1"/>
      <w:numFmt w:val="bullet"/>
      <w:lvlText w:val=""/>
      <w:lvlJc w:val="left"/>
      <w:pPr>
        <w:ind w:left="1241" w:hanging="360"/>
      </w:pPr>
      <w:rPr>
        <w:rFonts w:ascii="Wingdings" w:hAnsi="Wingdings" w:hint="default"/>
      </w:rPr>
    </w:lvl>
    <w:lvl w:ilvl="3" w:tplc="04090001" w:tentative="1">
      <w:start w:val="1"/>
      <w:numFmt w:val="bullet"/>
      <w:lvlText w:val=""/>
      <w:lvlJc w:val="left"/>
      <w:pPr>
        <w:ind w:left="1961" w:hanging="360"/>
      </w:pPr>
      <w:rPr>
        <w:rFonts w:ascii="Symbol" w:hAnsi="Symbol" w:hint="default"/>
      </w:rPr>
    </w:lvl>
    <w:lvl w:ilvl="4" w:tplc="04090003" w:tentative="1">
      <w:start w:val="1"/>
      <w:numFmt w:val="bullet"/>
      <w:lvlText w:val="o"/>
      <w:lvlJc w:val="left"/>
      <w:pPr>
        <w:ind w:left="2681" w:hanging="360"/>
      </w:pPr>
      <w:rPr>
        <w:rFonts w:ascii="Courier New" w:hAnsi="Courier New" w:cs="Courier New" w:hint="default"/>
      </w:rPr>
    </w:lvl>
    <w:lvl w:ilvl="5" w:tplc="04090005" w:tentative="1">
      <w:start w:val="1"/>
      <w:numFmt w:val="bullet"/>
      <w:lvlText w:val=""/>
      <w:lvlJc w:val="left"/>
      <w:pPr>
        <w:ind w:left="3401" w:hanging="360"/>
      </w:pPr>
      <w:rPr>
        <w:rFonts w:ascii="Wingdings" w:hAnsi="Wingdings" w:hint="default"/>
      </w:rPr>
    </w:lvl>
    <w:lvl w:ilvl="6" w:tplc="04090001" w:tentative="1">
      <w:start w:val="1"/>
      <w:numFmt w:val="bullet"/>
      <w:lvlText w:val=""/>
      <w:lvlJc w:val="left"/>
      <w:pPr>
        <w:ind w:left="4121" w:hanging="360"/>
      </w:pPr>
      <w:rPr>
        <w:rFonts w:ascii="Symbol" w:hAnsi="Symbol" w:hint="default"/>
      </w:rPr>
    </w:lvl>
    <w:lvl w:ilvl="7" w:tplc="04090003" w:tentative="1">
      <w:start w:val="1"/>
      <w:numFmt w:val="bullet"/>
      <w:lvlText w:val="o"/>
      <w:lvlJc w:val="left"/>
      <w:pPr>
        <w:ind w:left="4841" w:hanging="360"/>
      </w:pPr>
      <w:rPr>
        <w:rFonts w:ascii="Courier New" w:hAnsi="Courier New" w:cs="Courier New" w:hint="default"/>
      </w:rPr>
    </w:lvl>
    <w:lvl w:ilvl="8" w:tplc="04090005" w:tentative="1">
      <w:start w:val="1"/>
      <w:numFmt w:val="bullet"/>
      <w:lvlText w:val=""/>
      <w:lvlJc w:val="left"/>
      <w:pPr>
        <w:ind w:left="5561" w:hanging="360"/>
      </w:pPr>
      <w:rPr>
        <w:rFonts w:ascii="Wingdings" w:hAnsi="Wingdings" w:hint="default"/>
      </w:rPr>
    </w:lvl>
  </w:abstractNum>
  <w:abstractNum w:abstractNumId="10" w15:restartNumberingAfterBreak="0">
    <w:nsid w:val="73ED15BC"/>
    <w:multiLevelType w:val="hybridMultilevel"/>
    <w:tmpl w:val="166CADB8"/>
    <w:lvl w:ilvl="0" w:tplc="E9641EB6">
      <w:numFmt w:val="bullet"/>
      <w:lvlText w:val=""/>
      <w:lvlJc w:val="left"/>
      <w:pPr>
        <w:ind w:left="1639" w:hanging="360"/>
      </w:pPr>
      <w:rPr>
        <w:rFonts w:ascii="Symbol" w:eastAsia="Symbol" w:hAnsi="Symbol" w:cs="Symbol" w:hint="default"/>
        <w:color w:val="7E7E7E"/>
        <w:w w:val="99"/>
        <w:sz w:val="22"/>
        <w:szCs w:val="22"/>
        <w:lang w:val="en-US" w:eastAsia="en-US" w:bidi="ar-SA"/>
      </w:rPr>
    </w:lvl>
    <w:lvl w:ilvl="1" w:tplc="B16603CE">
      <w:numFmt w:val="bullet"/>
      <w:lvlText w:val="•"/>
      <w:lvlJc w:val="left"/>
      <w:pPr>
        <w:ind w:left="2360" w:hanging="360"/>
      </w:pPr>
      <w:rPr>
        <w:rFonts w:hint="default"/>
        <w:lang w:val="en-US" w:eastAsia="en-US" w:bidi="ar-SA"/>
      </w:rPr>
    </w:lvl>
    <w:lvl w:ilvl="2" w:tplc="4A80A93A">
      <w:numFmt w:val="bullet"/>
      <w:lvlText w:val="•"/>
      <w:lvlJc w:val="left"/>
      <w:pPr>
        <w:ind w:left="3297" w:hanging="360"/>
      </w:pPr>
      <w:rPr>
        <w:rFonts w:hint="default"/>
        <w:lang w:val="en-US" w:eastAsia="en-US" w:bidi="ar-SA"/>
      </w:rPr>
    </w:lvl>
    <w:lvl w:ilvl="3" w:tplc="9CC2584E">
      <w:numFmt w:val="bullet"/>
      <w:lvlText w:val="•"/>
      <w:lvlJc w:val="left"/>
      <w:pPr>
        <w:ind w:left="4235" w:hanging="360"/>
      </w:pPr>
      <w:rPr>
        <w:rFonts w:hint="default"/>
        <w:lang w:val="en-US" w:eastAsia="en-US" w:bidi="ar-SA"/>
      </w:rPr>
    </w:lvl>
    <w:lvl w:ilvl="4" w:tplc="1FDA75B2">
      <w:numFmt w:val="bullet"/>
      <w:lvlText w:val="•"/>
      <w:lvlJc w:val="left"/>
      <w:pPr>
        <w:ind w:left="5173" w:hanging="360"/>
      </w:pPr>
      <w:rPr>
        <w:rFonts w:hint="default"/>
        <w:lang w:val="en-US" w:eastAsia="en-US" w:bidi="ar-SA"/>
      </w:rPr>
    </w:lvl>
    <w:lvl w:ilvl="5" w:tplc="A8A664D6">
      <w:numFmt w:val="bullet"/>
      <w:lvlText w:val="•"/>
      <w:lvlJc w:val="left"/>
      <w:pPr>
        <w:ind w:left="6111" w:hanging="360"/>
      </w:pPr>
      <w:rPr>
        <w:rFonts w:hint="default"/>
        <w:lang w:val="en-US" w:eastAsia="en-US" w:bidi="ar-SA"/>
      </w:rPr>
    </w:lvl>
    <w:lvl w:ilvl="6" w:tplc="C63EE664">
      <w:numFmt w:val="bullet"/>
      <w:lvlText w:val="•"/>
      <w:lvlJc w:val="left"/>
      <w:pPr>
        <w:ind w:left="7048" w:hanging="360"/>
      </w:pPr>
      <w:rPr>
        <w:rFonts w:hint="default"/>
        <w:lang w:val="en-US" w:eastAsia="en-US" w:bidi="ar-SA"/>
      </w:rPr>
    </w:lvl>
    <w:lvl w:ilvl="7" w:tplc="2578BC24">
      <w:numFmt w:val="bullet"/>
      <w:lvlText w:val="•"/>
      <w:lvlJc w:val="left"/>
      <w:pPr>
        <w:ind w:left="7986" w:hanging="360"/>
      </w:pPr>
      <w:rPr>
        <w:rFonts w:hint="default"/>
        <w:lang w:val="en-US" w:eastAsia="en-US" w:bidi="ar-SA"/>
      </w:rPr>
    </w:lvl>
    <w:lvl w:ilvl="8" w:tplc="29D070A2">
      <w:numFmt w:val="bullet"/>
      <w:lvlText w:val="•"/>
      <w:lvlJc w:val="left"/>
      <w:pPr>
        <w:ind w:left="8924" w:hanging="360"/>
      </w:pPr>
      <w:rPr>
        <w:rFonts w:hint="default"/>
        <w:lang w:val="en-US" w:eastAsia="en-US" w:bidi="ar-SA"/>
      </w:rPr>
    </w:lvl>
  </w:abstractNum>
  <w:num w:numId="1" w16cid:durableId="130169749">
    <w:abstractNumId w:val="10"/>
  </w:num>
  <w:num w:numId="2" w16cid:durableId="144707701">
    <w:abstractNumId w:val="6"/>
  </w:num>
  <w:num w:numId="3" w16cid:durableId="1866478415">
    <w:abstractNumId w:val="1"/>
  </w:num>
  <w:num w:numId="4" w16cid:durableId="263878285">
    <w:abstractNumId w:val="5"/>
  </w:num>
  <w:num w:numId="5" w16cid:durableId="1002246441">
    <w:abstractNumId w:val="3"/>
  </w:num>
  <w:num w:numId="6" w16cid:durableId="403724933">
    <w:abstractNumId w:val="9"/>
  </w:num>
  <w:num w:numId="7" w16cid:durableId="692533602">
    <w:abstractNumId w:val="2"/>
  </w:num>
  <w:num w:numId="8" w16cid:durableId="1254970633">
    <w:abstractNumId w:val="8"/>
  </w:num>
  <w:num w:numId="9" w16cid:durableId="1690642117">
    <w:abstractNumId w:val="7"/>
  </w:num>
  <w:num w:numId="10" w16cid:durableId="1544829776">
    <w:abstractNumId w:val="4"/>
  </w:num>
  <w:num w:numId="11" w16cid:durableId="1187477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34"/>
    <w:rsid w:val="00042EF9"/>
    <w:rsid w:val="00043D6F"/>
    <w:rsid w:val="00047641"/>
    <w:rsid w:val="00066BA0"/>
    <w:rsid w:val="00084845"/>
    <w:rsid w:val="000D718E"/>
    <w:rsid w:val="000F29C9"/>
    <w:rsid w:val="001123BB"/>
    <w:rsid w:val="00134900"/>
    <w:rsid w:val="00137107"/>
    <w:rsid w:val="00137643"/>
    <w:rsid w:val="001414CE"/>
    <w:rsid w:val="00221E46"/>
    <w:rsid w:val="0022331B"/>
    <w:rsid w:val="0025157E"/>
    <w:rsid w:val="00254962"/>
    <w:rsid w:val="00283C44"/>
    <w:rsid w:val="00295F70"/>
    <w:rsid w:val="00304713"/>
    <w:rsid w:val="003260BD"/>
    <w:rsid w:val="00344B1B"/>
    <w:rsid w:val="0034633E"/>
    <w:rsid w:val="00363545"/>
    <w:rsid w:val="003770E8"/>
    <w:rsid w:val="003904B9"/>
    <w:rsid w:val="00396F08"/>
    <w:rsid w:val="003D3C11"/>
    <w:rsid w:val="003F1D00"/>
    <w:rsid w:val="004346CA"/>
    <w:rsid w:val="004408BB"/>
    <w:rsid w:val="004603B0"/>
    <w:rsid w:val="00466A26"/>
    <w:rsid w:val="00467580"/>
    <w:rsid w:val="00483BE0"/>
    <w:rsid w:val="004D5FA8"/>
    <w:rsid w:val="004F2B2C"/>
    <w:rsid w:val="00531B16"/>
    <w:rsid w:val="005417A8"/>
    <w:rsid w:val="00583D64"/>
    <w:rsid w:val="005D2530"/>
    <w:rsid w:val="005E2C4D"/>
    <w:rsid w:val="005F0E8A"/>
    <w:rsid w:val="006014AF"/>
    <w:rsid w:val="006300B3"/>
    <w:rsid w:val="0065728A"/>
    <w:rsid w:val="00667378"/>
    <w:rsid w:val="0067793D"/>
    <w:rsid w:val="006852C1"/>
    <w:rsid w:val="006E33BD"/>
    <w:rsid w:val="007258E4"/>
    <w:rsid w:val="00753F84"/>
    <w:rsid w:val="00756F21"/>
    <w:rsid w:val="00767ECB"/>
    <w:rsid w:val="007C6353"/>
    <w:rsid w:val="007D5B9B"/>
    <w:rsid w:val="008102A9"/>
    <w:rsid w:val="00855A9B"/>
    <w:rsid w:val="0087660B"/>
    <w:rsid w:val="0088664F"/>
    <w:rsid w:val="008E6D8C"/>
    <w:rsid w:val="00903A40"/>
    <w:rsid w:val="009063DD"/>
    <w:rsid w:val="00930F5D"/>
    <w:rsid w:val="00934C2A"/>
    <w:rsid w:val="0098240C"/>
    <w:rsid w:val="009F6F90"/>
    <w:rsid w:val="00A12BFC"/>
    <w:rsid w:val="00A37F82"/>
    <w:rsid w:val="00A60147"/>
    <w:rsid w:val="00A74663"/>
    <w:rsid w:val="00A8131A"/>
    <w:rsid w:val="00A83C84"/>
    <w:rsid w:val="00AA6909"/>
    <w:rsid w:val="00AD2BB6"/>
    <w:rsid w:val="00AF5E59"/>
    <w:rsid w:val="00B0345E"/>
    <w:rsid w:val="00B04003"/>
    <w:rsid w:val="00B14F74"/>
    <w:rsid w:val="00B27B0A"/>
    <w:rsid w:val="00BA139B"/>
    <w:rsid w:val="00BA691C"/>
    <w:rsid w:val="00BC27E4"/>
    <w:rsid w:val="00BE6B14"/>
    <w:rsid w:val="00C2242C"/>
    <w:rsid w:val="00C2436D"/>
    <w:rsid w:val="00C363BE"/>
    <w:rsid w:val="00C6749F"/>
    <w:rsid w:val="00C7235B"/>
    <w:rsid w:val="00C96B03"/>
    <w:rsid w:val="00CE1334"/>
    <w:rsid w:val="00D30E53"/>
    <w:rsid w:val="00D37F24"/>
    <w:rsid w:val="00D64861"/>
    <w:rsid w:val="00DA2B4E"/>
    <w:rsid w:val="00DB0AA1"/>
    <w:rsid w:val="00DF4272"/>
    <w:rsid w:val="00E158DB"/>
    <w:rsid w:val="00E84D94"/>
    <w:rsid w:val="00E9558B"/>
    <w:rsid w:val="00ED4EDB"/>
    <w:rsid w:val="00EF429A"/>
    <w:rsid w:val="00F10677"/>
    <w:rsid w:val="00F26B7E"/>
    <w:rsid w:val="00F45BE4"/>
    <w:rsid w:val="00F753F1"/>
    <w:rsid w:val="00FD0628"/>
    <w:rsid w:val="00FE1C3A"/>
    <w:rsid w:val="00FE3869"/>
    <w:rsid w:val="00FF3465"/>
    <w:rsid w:val="01A1194E"/>
    <w:rsid w:val="40E262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886A9"/>
  <w15:docId w15:val="{EA951B4E-97CB-4FBA-BC6C-8465141B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spacing w:before="101"/>
      <w:ind w:left="920"/>
      <w:outlineLvl w:val="0"/>
    </w:pPr>
    <w:rPr>
      <w:rFonts w:ascii="Segoe UI Semibold" w:eastAsia="Segoe UI Semibold" w:hAnsi="Segoe UI Semibold" w:cs="Segoe UI Semibold"/>
      <w:sz w:val="32"/>
      <w:szCs w:val="32"/>
    </w:rPr>
  </w:style>
  <w:style w:type="paragraph" w:styleId="Heading2">
    <w:name w:val="heading 2"/>
    <w:basedOn w:val="Normal"/>
    <w:uiPriority w:val="9"/>
    <w:unhideWhenUsed/>
    <w:qFormat/>
    <w:pPr>
      <w:ind w:left="920"/>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39"/>
      <w:ind w:right="111"/>
    </w:pPr>
    <w:rPr>
      <w:b/>
      <w:bCs/>
      <w:sz w:val="96"/>
      <w:szCs w:val="96"/>
    </w:rPr>
  </w:style>
  <w:style w:type="paragraph" w:styleId="ListParagraph">
    <w:name w:val="List Paragraph"/>
    <w:basedOn w:val="Normal"/>
    <w:uiPriority w:val="1"/>
    <w:qFormat/>
    <w:pPr>
      <w:spacing w:before="23"/>
      <w:ind w:left="163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904B9"/>
    <w:pPr>
      <w:tabs>
        <w:tab w:val="center" w:pos="4680"/>
        <w:tab w:val="right" w:pos="9360"/>
      </w:tabs>
    </w:pPr>
  </w:style>
  <w:style w:type="character" w:customStyle="1" w:styleId="HeaderChar">
    <w:name w:val="Header Char"/>
    <w:basedOn w:val="DefaultParagraphFont"/>
    <w:link w:val="Header"/>
    <w:uiPriority w:val="99"/>
    <w:rsid w:val="003904B9"/>
    <w:rPr>
      <w:rFonts w:ascii="Segoe UI" w:eastAsia="Segoe UI" w:hAnsi="Segoe UI" w:cs="Segoe UI"/>
    </w:rPr>
  </w:style>
  <w:style w:type="paragraph" w:styleId="Footer">
    <w:name w:val="footer"/>
    <w:basedOn w:val="Normal"/>
    <w:link w:val="FooterChar"/>
    <w:uiPriority w:val="99"/>
    <w:unhideWhenUsed/>
    <w:rsid w:val="003904B9"/>
    <w:pPr>
      <w:tabs>
        <w:tab w:val="center" w:pos="4680"/>
        <w:tab w:val="right" w:pos="9360"/>
      </w:tabs>
    </w:pPr>
  </w:style>
  <w:style w:type="character" w:customStyle="1" w:styleId="FooterChar">
    <w:name w:val="Footer Char"/>
    <w:basedOn w:val="DefaultParagraphFont"/>
    <w:link w:val="Footer"/>
    <w:uiPriority w:val="99"/>
    <w:rsid w:val="003904B9"/>
    <w:rPr>
      <w:rFonts w:ascii="Segoe UI" w:eastAsia="Segoe UI" w:hAnsi="Segoe UI" w:cs="Segoe UI"/>
    </w:rPr>
  </w:style>
  <w:style w:type="paragraph" w:styleId="Revision">
    <w:name w:val="Revision"/>
    <w:hidden/>
    <w:uiPriority w:val="99"/>
    <w:semiHidden/>
    <w:rsid w:val="00363545"/>
    <w:pPr>
      <w:widowControl/>
      <w:autoSpaceDE/>
      <w:autoSpaceDN/>
    </w:pPr>
    <w:rPr>
      <w:rFonts w:ascii="Segoe UI" w:eastAsia="Segoe UI" w:hAnsi="Segoe UI" w:cs="Segoe UI"/>
    </w:rPr>
  </w:style>
  <w:style w:type="table" w:styleId="TableGrid">
    <w:name w:val="Table Grid"/>
    <w:basedOn w:val="TableNormal"/>
    <w:uiPriority w:val="39"/>
    <w:rsid w:val="005F0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70E8"/>
    <w:rPr>
      <w:color w:val="0000FF" w:themeColor="hyperlink"/>
      <w:u w:val="single"/>
    </w:rPr>
  </w:style>
  <w:style w:type="character" w:styleId="UnresolvedMention">
    <w:name w:val="Unresolved Mention"/>
    <w:basedOn w:val="DefaultParagraphFont"/>
    <w:uiPriority w:val="99"/>
    <w:semiHidden/>
    <w:unhideWhenUsed/>
    <w:rsid w:val="003770E8"/>
    <w:rPr>
      <w:color w:val="605E5C"/>
      <w:shd w:val="clear" w:color="auto" w:fill="E1DFDD"/>
    </w:rPr>
  </w:style>
  <w:style w:type="paragraph" w:styleId="FootnoteText">
    <w:name w:val="footnote text"/>
    <w:basedOn w:val="Normal"/>
    <w:link w:val="FootnoteTextChar"/>
    <w:uiPriority w:val="99"/>
    <w:semiHidden/>
    <w:unhideWhenUsed/>
    <w:rsid w:val="00D37F24"/>
    <w:rPr>
      <w:sz w:val="20"/>
      <w:szCs w:val="20"/>
    </w:rPr>
  </w:style>
  <w:style w:type="character" w:customStyle="1" w:styleId="FootnoteTextChar">
    <w:name w:val="Footnote Text Char"/>
    <w:basedOn w:val="DefaultParagraphFont"/>
    <w:link w:val="FootnoteText"/>
    <w:uiPriority w:val="99"/>
    <w:semiHidden/>
    <w:rsid w:val="00D37F24"/>
    <w:rPr>
      <w:rFonts w:ascii="Segoe UI" w:eastAsia="Segoe UI" w:hAnsi="Segoe UI" w:cs="Segoe UI"/>
      <w:sz w:val="20"/>
      <w:szCs w:val="20"/>
    </w:rPr>
  </w:style>
  <w:style w:type="character" w:styleId="FootnoteReference">
    <w:name w:val="footnote reference"/>
    <w:basedOn w:val="DefaultParagraphFont"/>
    <w:uiPriority w:val="99"/>
    <w:semiHidden/>
    <w:unhideWhenUsed/>
    <w:rsid w:val="00D37F24"/>
    <w:rPr>
      <w:vertAlign w:val="superscript"/>
    </w:rPr>
  </w:style>
  <w:style w:type="paragraph" w:styleId="NormalWeb">
    <w:name w:val="Normal (Web)"/>
    <w:basedOn w:val="Normal"/>
    <w:uiPriority w:val="99"/>
    <w:unhideWhenUsed/>
    <w:rsid w:val="00C363B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376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243749">
      <w:bodyDiv w:val="1"/>
      <w:marLeft w:val="0"/>
      <w:marRight w:val="0"/>
      <w:marTop w:val="0"/>
      <w:marBottom w:val="0"/>
      <w:divBdr>
        <w:top w:val="none" w:sz="0" w:space="0" w:color="auto"/>
        <w:left w:val="none" w:sz="0" w:space="0" w:color="auto"/>
        <w:bottom w:val="none" w:sz="0" w:space="0" w:color="auto"/>
        <w:right w:val="none" w:sz="0" w:space="0" w:color="auto"/>
      </w:divBdr>
    </w:div>
    <w:div w:id="1445887231">
      <w:bodyDiv w:val="1"/>
      <w:marLeft w:val="0"/>
      <w:marRight w:val="0"/>
      <w:marTop w:val="0"/>
      <w:marBottom w:val="0"/>
      <w:divBdr>
        <w:top w:val="none" w:sz="0" w:space="0" w:color="auto"/>
        <w:left w:val="none" w:sz="0" w:space="0" w:color="auto"/>
        <w:bottom w:val="none" w:sz="0" w:space="0" w:color="auto"/>
        <w:right w:val="none" w:sz="0" w:space="0" w:color="auto"/>
      </w:divBdr>
    </w:div>
    <w:div w:id="1939436479">
      <w:bodyDiv w:val="1"/>
      <w:marLeft w:val="0"/>
      <w:marRight w:val="0"/>
      <w:marTop w:val="0"/>
      <w:marBottom w:val="0"/>
      <w:divBdr>
        <w:top w:val="none" w:sz="0" w:space="0" w:color="auto"/>
        <w:left w:val="none" w:sz="0" w:space="0" w:color="auto"/>
        <w:bottom w:val="none" w:sz="0" w:space="0" w:color="auto"/>
        <w:right w:val="none" w:sz="0" w:space="0" w:color="auto"/>
      </w:divBdr>
    </w:div>
    <w:div w:id="2002736376">
      <w:bodyDiv w:val="1"/>
      <w:marLeft w:val="0"/>
      <w:marRight w:val="0"/>
      <w:marTop w:val="0"/>
      <w:marBottom w:val="0"/>
      <w:divBdr>
        <w:top w:val="none" w:sz="0" w:space="0" w:color="auto"/>
        <w:left w:val="none" w:sz="0" w:space="0" w:color="auto"/>
        <w:bottom w:val="none" w:sz="0" w:space="0" w:color="auto"/>
        <w:right w:val="none" w:sz="0" w:space="0" w:color="auto"/>
      </w:divBdr>
      <w:divsChild>
        <w:div w:id="1874807790">
          <w:marLeft w:val="0"/>
          <w:marRight w:val="0"/>
          <w:marTop w:val="0"/>
          <w:marBottom w:val="0"/>
          <w:divBdr>
            <w:top w:val="none" w:sz="0" w:space="0" w:color="auto"/>
            <w:left w:val="none" w:sz="0" w:space="0" w:color="auto"/>
            <w:bottom w:val="none" w:sz="0" w:space="0" w:color="auto"/>
            <w:right w:val="none" w:sz="0" w:space="0" w:color="auto"/>
          </w:divBdr>
          <w:divsChild>
            <w:div w:id="969016353">
              <w:marLeft w:val="0"/>
              <w:marRight w:val="0"/>
              <w:marTop w:val="0"/>
              <w:marBottom w:val="0"/>
              <w:divBdr>
                <w:top w:val="none" w:sz="0" w:space="0" w:color="auto"/>
                <w:left w:val="none" w:sz="0" w:space="0" w:color="auto"/>
                <w:bottom w:val="none" w:sz="0" w:space="0" w:color="auto"/>
                <w:right w:val="none" w:sz="0" w:space="0" w:color="auto"/>
              </w:divBdr>
              <w:divsChild>
                <w:div w:id="121958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nowledgelibrary.ifma.org/subm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D49C2AB67E74F92A54D7A94C2BBE0" ma:contentTypeVersion="10" ma:contentTypeDescription="Create a new document." ma:contentTypeScope="" ma:versionID="eddc918007545a0afa2f0f3892956053">
  <xsd:schema xmlns:xsd="http://www.w3.org/2001/XMLSchema" xmlns:xs="http://www.w3.org/2001/XMLSchema" xmlns:p="http://schemas.microsoft.com/office/2006/metadata/properties" xmlns:ns2="5ae6c38d-a444-4b72-a302-2b84b81cd3b8" targetNamespace="http://schemas.microsoft.com/office/2006/metadata/properties" ma:root="true" ma:fieldsID="42ceabd5f4fd99ec972f9ef68a0d85ad" ns2:_="">
    <xsd:import namespace="5ae6c38d-a444-4b72-a302-2b84b81cd3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6c38d-a444-4b72-a302-2b84b81cd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b98a8c-9b05-456b-90ff-b3271339922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e6c38d-a444-4b72-a302-2b84b81cd3b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A2487E-04B4-41AD-8F28-ED4DEE6DE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6c38d-a444-4b72-a302-2b84b81cd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12735-F510-4A76-A935-C57BD252D7B8}">
  <ds:schemaRefs>
    <ds:schemaRef ds:uri="http://schemas.microsoft.com/office/2006/metadata/properties"/>
    <ds:schemaRef ds:uri="http://schemas.microsoft.com/office/infopath/2007/PartnerControls"/>
    <ds:schemaRef ds:uri="5ae6c38d-a444-4b72-a302-2b84b81cd3b8"/>
  </ds:schemaRefs>
</ds:datastoreItem>
</file>

<file path=customXml/itemProps3.xml><?xml version="1.0" encoding="utf-8"?>
<ds:datastoreItem xmlns:ds="http://schemas.openxmlformats.org/officeDocument/2006/customXml" ds:itemID="{E34387A4-4CBD-C346-8467-F45284A81DDC}">
  <ds:schemaRefs>
    <ds:schemaRef ds:uri="http://schemas.openxmlformats.org/officeDocument/2006/bibliography"/>
  </ds:schemaRefs>
</ds:datastoreItem>
</file>

<file path=customXml/itemProps4.xml><?xml version="1.0" encoding="utf-8"?>
<ds:datastoreItem xmlns:ds="http://schemas.openxmlformats.org/officeDocument/2006/customXml" ds:itemID="{A7C7BFAF-FD9D-4F27-9955-2835276861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930</Words>
  <Characters>5302</Characters>
  <Application>Microsoft Office Word</Application>
  <DocSecurity>4</DocSecurity>
  <Lines>44</Lines>
  <Paragraphs>12</Paragraphs>
  <ScaleCrop>false</ScaleCrop>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Leake</dc:creator>
  <cp:keywords/>
  <cp:lastModifiedBy>Ashley Tucker</cp:lastModifiedBy>
  <cp:revision>41</cp:revision>
  <dcterms:created xsi:type="dcterms:W3CDTF">2023-03-21T18:57:00Z</dcterms:created>
  <dcterms:modified xsi:type="dcterms:W3CDTF">2023-03-22T17:58:00Z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Acrobat PDFMaker 20 for Word</vt:lpwstr>
  </property>
  <property fmtid="{D5CDD505-2E9C-101B-9397-08002B2CF9AE}" pid="4" name="LastSaved">
    <vt:filetime>2020-10-05T00:00:00Z</vt:filetime>
  </property>
  <property fmtid="{D5CDD505-2E9C-101B-9397-08002B2CF9AE}" pid="5" name="ContentTypeId">
    <vt:lpwstr>0x01010025AD49C2AB67E74F92A54D7A94C2BBE0</vt:lpwstr>
  </property>
</Properties>
</file>